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18D" w:rsidRPr="00CE5C34" w:rsidRDefault="0010618D" w:rsidP="00CE5C34">
      <w:pPr>
        <w:pStyle w:val="3GPPHeader"/>
        <w:spacing w:after="0"/>
        <w:rPr>
          <w:rFonts w:eastAsia="MS Mincho"/>
          <w:noProof/>
          <w:sz w:val="22"/>
          <w:szCs w:val="22"/>
          <w:lang w:val="en-GB" w:eastAsia="en-US"/>
        </w:rPr>
      </w:pPr>
      <w:r w:rsidRPr="00CE5C34">
        <w:rPr>
          <w:rFonts w:eastAsia="MS Mincho"/>
          <w:noProof/>
          <w:sz w:val="22"/>
          <w:szCs w:val="22"/>
          <w:lang w:val="en-GB" w:eastAsia="en-US"/>
        </w:rPr>
        <w:t>3GPP TSG-RAN WG2 Meeting#107</w:t>
      </w:r>
      <w:r w:rsidRPr="00CE5C34">
        <w:rPr>
          <w:rFonts w:eastAsia="MS Mincho"/>
          <w:noProof/>
          <w:sz w:val="22"/>
          <w:szCs w:val="22"/>
          <w:lang w:val="en-GB" w:eastAsia="en-US"/>
        </w:rPr>
        <w:tab/>
      </w:r>
      <w:r w:rsidR="00414077" w:rsidRPr="00414077">
        <w:rPr>
          <w:rFonts w:eastAsia="MS Mincho"/>
          <w:noProof/>
          <w:sz w:val="22"/>
          <w:szCs w:val="22"/>
          <w:lang w:val="en-GB" w:eastAsia="en-US"/>
        </w:rPr>
        <w:t>R2-1910345</w:t>
      </w:r>
    </w:p>
    <w:p w:rsidR="0010618D" w:rsidRPr="00CE5C34" w:rsidRDefault="0010618D" w:rsidP="0010618D">
      <w:pPr>
        <w:pStyle w:val="3GPPHeader"/>
        <w:rPr>
          <w:bCs/>
          <w:noProof/>
          <w:sz w:val="22"/>
          <w:szCs w:val="22"/>
        </w:rPr>
      </w:pPr>
      <w:r w:rsidRPr="00CE5C34">
        <w:rPr>
          <w:rFonts w:eastAsia="MS Mincho"/>
          <w:noProof/>
          <w:sz w:val="22"/>
          <w:szCs w:val="22"/>
          <w:lang w:val="en-GB" w:eastAsia="en-US"/>
        </w:rPr>
        <w:t>Prague,</w:t>
      </w:r>
      <w:r w:rsidR="00CE5C34" w:rsidRPr="00CE5C34">
        <w:rPr>
          <w:rFonts w:cs="Arial"/>
          <w:noProof/>
          <w:sz w:val="22"/>
          <w:szCs w:val="22"/>
        </w:rPr>
        <w:t xml:space="preserve"> Czech Republic</w:t>
      </w:r>
      <w:r w:rsidRPr="00CE5C34">
        <w:rPr>
          <w:rFonts w:eastAsia="MS Mincho"/>
          <w:noProof/>
          <w:sz w:val="22"/>
          <w:szCs w:val="22"/>
          <w:lang w:val="en-GB" w:eastAsia="en-US"/>
        </w:rPr>
        <w:t>, 24</w:t>
      </w:r>
      <w:r w:rsidRPr="00CE5C34">
        <w:rPr>
          <w:rFonts w:eastAsia="MS Mincho"/>
          <w:noProof/>
          <w:sz w:val="22"/>
          <w:szCs w:val="22"/>
          <w:vertAlign w:val="superscript"/>
          <w:lang w:val="en-GB" w:eastAsia="en-US"/>
        </w:rPr>
        <w:t>th</w:t>
      </w:r>
      <w:r w:rsidRPr="00CE5C34">
        <w:rPr>
          <w:rFonts w:eastAsia="MS Mincho"/>
          <w:noProof/>
          <w:sz w:val="22"/>
          <w:szCs w:val="22"/>
          <w:lang w:val="en-GB" w:eastAsia="en-US"/>
        </w:rPr>
        <w:t xml:space="preserve"> – 30</w:t>
      </w:r>
      <w:r w:rsidRPr="00CE5C34">
        <w:rPr>
          <w:rFonts w:eastAsia="MS Mincho"/>
          <w:noProof/>
          <w:sz w:val="22"/>
          <w:szCs w:val="22"/>
          <w:vertAlign w:val="superscript"/>
          <w:lang w:val="en-GB" w:eastAsia="en-US"/>
        </w:rPr>
        <w:t>th</w:t>
      </w:r>
      <w:r w:rsidRPr="00CE5C34">
        <w:rPr>
          <w:rFonts w:eastAsia="MS Mincho"/>
          <w:noProof/>
          <w:sz w:val="22"/>
          <w:szCs w:val="22"/>
          <w:lang w:val="en-GB" w:eastAsia="en-US"/>
        </w:rPr>
        <w:t xml:space="preserve"> August 2019</w:t>
      </w:r>
    </w:p>
    <w:p w:rsidR="00CE5C34" w:rsidRPr="00CE5C34" w:rsidRDefault="00CE5C34" w:rsidP="00CE5C34">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CE5C34">
        <w:rPr>
          <w:rFonts w:ascii="Arial" w:eastAsia="Times New Roman" w:hAnsi="Arial" w:cs="Arial"/>
          <w:b/>
          <w:sz w:val="22"/>
        </w:rPr>
        <w:t xml:space="preserve">Source: </w:t>
      </w:r>
      <w:r w:rsidRPr="00CE5C34">
        <w:rPr>
          <w:rFonts w:ascii="Arial" w:eastAsia="Times New Roman" w:hAnsi="Arial" w:cs="Arial"/>
          <w:b/>
          <w:sz w:val="22"/>
        </w:rPr>
        <w:tab/>
      </w:r>
      <w:r w:rsidRPr="00CE5C34">
        <w:rPr>
          <w:rFonts w:ascii="Arial" w:eastAsia="Times New Roman" w:hAnsi="Arial" w:cs="Arial"/>
          <w:sz w:val="22"/>
        </w:rPr>
        <w:t>Huawei</w:t>
      </w:r>
      <w:r w:rsidRPr="00CE5C34">
        <w:rPr>
          <w:rFonts w:ascii="Arial" w:eastAsia="宋体" w:hAnsi="Arial" w:cs="Arial" w:hint="eastAsia"/>
          <w:sz w:val="22"/>
          <w:lang w:eastAsia="zh-CN"/>
        </w:rPr>
        <w:t>, Hi</w:t>
      </w:r>
      <w:r w:rsidRPr="00CE5C34">
        <w:rPr>
          <w:rFonts w:ascii="Arial" w:eastAsia="宋体" w:hAnsi="Arial" w:cs="Arial"/>
          <w:sz w:val="22"/>
          <w:lang w:eastAsia="zh-CN"/>
        </w:rPr>
        <w:t>S</w:t>
      </w:r>
      <w:r w:rsidRPr="00CE5C34">
        <w:rPr>
          <w:rFonts w:ascii="Arial" w:eastAsia="宋体" w:hAnsi="Arial" w:cs="Arial" w:hint="eastAsia"/>
          <w:sz w:val="22"/>
          <w:lang w:eastAsia="zh-CN"/>
        </w:rPr>
        <w:t>ilicon</w:t>
      </w:r>
    </w:p>
    <w:p w:rsidR="00CE5C34" w:rsidRPr="00CE5C34" w:rsidRDefault="00CE5C34" w:rsidP="00CE5C34">
      <w:pPr>
        <w:tabs>
          <w:tab w:val="left" w:pos="1985"/>
        </w:tabs>
        <w:overflowPunct w:val="0"/>
        <w:autoSpaceDE w:val="0"/>
        <w:autoSpaceDN w:val="0"/>
        <w:adjustRightInd w:val="0"/>
        <w:ind w:left="1767" w:hanging="1767"/>
        <w:jc w:val="both"/>
        <w:textAlignment w:val="baseline"/>
        <w:rPr>
          <w:rFonts w:ascii="Arial" w:eastAsia="Times New Roman" w:hAnsi="Arial" w:cs="Arial"/>
          <w:b/>
          <w:sz w:val="22"/>
        </w:rPr>
      </w:pPr>
      <w:r w:rsidRPr="00CE5C34">
        <w:rPr>
          <w:rFonts w:ascii="Arial" w:eastAsia="Times New Roman" w:hAnsi="Arial" w:cs="Arial"/>
          <w:b/>
          <w:sz w:val="22"/>
        </w:rPr>
        <w:t xml:space="preserve">Title: </w:t>
      </w:r>
      <w:r w:rsidRPr="00CE5C34">
        <w:rPr>
          <w:rFonts w:ascii="Arial" w:eastAsia="Times New Roman" w:hAnsi="Arial" w:cs="Arial"/>
          <w:b/>
          <w:sz w:val="22"/>
        </w:rPr>
        <w:tab/>
      </w:r>
      <w:r w:rsidRPr="00CE5C34">
        <w:rPr>
          <w:rFonts w:ascii="Arial" w:eastAsia="宋体" w:hAnsi="Arial" w:cs="Arial" w:hint="eastAsia"/>
          <w:b/>
          <w:sz w:val="22"/>
          <w:lang w:eastAsia="zh-CN"/>
        </w:rPr>
        <w:tab/>
      </w:r>
      <w:r w:rsidRPr="00CE5C34">
        <w:rPr>
          <w:rFonts w:ascii="Arial" w:eastAsia="宋体" w:hAnsi="Arial" w:cs="Arial"/>
          <w:sz w:val="22"/>
          <w:lang w:eastAsia="zh-CN"/>
        </w:rPr>
        <w:t>Routing table configuration details</w:t>
      </w:r>
    </w:p>
    <w:p w:rsidR="00CE5C34" w:rsidRPr="00CE5C34" w:rsidRDefault="00CE5C34" w:rsidP="00CE5C34">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CE5C34">
        <w:rPr>
          <w:rFonts w:ascii="Arial" w:eastAsia="Times New Roman" w:hAnsi="Arial" w:cs="Arial"/>
          <w:b/>
          <w:sz w:val="22"/>
        </w:rPr>
        <w:t>Agenda Item:</w:t>
      </w:r>
      <w:r w:rsidRPr="00CE5C34">
        <w:rPr>
          <w:rFonts w:ascii="Arial" w:eastAsia="Times New Roman" w:hAnsi="Arial" w:cs="Arial"/>
          <w:b/>
          <w:sz w:val="22"/>
        </w:rPr>
        <w:tab/>
      </w:r>
      <w:bookmarkStart w:id="0" w:name="Source"/>
      <w:bookmarkEnd w:id="0"/>
      <w:r w:rsidRPr="00CE5C34">
        <w:rPr>
          <w:rFonts w:ascii="Arial" w:eastAsia="Times New Roman" w:hAnsi="Arial" w:cs="Arial"/>
          <w:sz w:val="22"/>
        </w:rPr>
        <w:t>11.1.</w:t>
      </w:r>
      <w:r w:rsidR="008027C5">
        <w:rPr>
          <w:rFonts w:ascii="Arial" w:eastAsia="Times New Roman" w:hAnsi="Arial" w:cs="Arial"/>
          <w:sz w:val="22"/>
        </w:rPr>
        <w:t>5</w:t>
      </w:r>
    </w:p>
    <w:p w:rsidR="00CE5C34" w:rsidRPr="00CE5C34" w:rsidRDefault="00CE5C34" w:rsidP="00CE5C34">
      <w:pPr>
        <w:tabs>
          <w:tab w:val="left" w:pos="1985"/>
        </w:tabs>
        <w:overflowPunct w:val="0"/>
        <w:autoSpaceDE w:val="0"/>
        <w:autoSpaceDN w:val="0"/>
        <w:adjustRightInd w:val="0"/>
        <w:jc w:val="both"/>
        <w:textAlignment w:val="baseline"/>
        <w:rPr>
          <w:rFonts w:ascii="Arial" w:eastAsia="Times New Roman" w:hAnsi="Arial" w:cs="Arial"/>
          <w:b/>
          <w:sz w:val="22"/>
        </w:rPr>
      </w:pPr>
      <w:r w:rsidRPr="00CE5C34">
        <w:rPr>
          <w:rFonts w:ascii="Arial" w:eastAsia="Times New Roman" w:hAnsi="Arial" w:cs="Arial"/>
          <w:b/>
          <w:sz w:val="22"/>
        </w:rPr>
        <w:t>Document for:</w:t>
      </w:r>
      <w:r w:rsidRPr="00CE5C34">
        <w:rPr>
          <w:rFonts w:ascii="Arial" w:eastAsia="Times New Roman" w:hAnsi="Arial" w:cs="Arial"/>
          <w:b/>
          <w:sz w:val="22"/>
        </w:rPr>
        <w:tab/>
      </w:r>
      <w:bookmarkStart w:id="1" w:name="DocumentFor"/>
      <w:bookmarkEnd w:id="1"/>
      <w:r w:rsidRPr="00CE5C34">
        <w:rPr>
          <w:rFonts w:ascii="Arial" w:eastAsia="宋体" w:hAnsi="Arial" w:cs="Arial" w:hint="eastAsia"/>
          <w:b/>
          <w:sz w:val="22"/>
          <w:lang w:eastAsia="zh-CN"/>
        </w:rPr>
        <w:tab/>
      </w:r>
      <w:r w:rsidRPr="00CE5C34">
        <w:rPr>
          <w:rFonts w:ascii="Arial" w:eastAsia="Times New Roman" w:hAnsi="Arial" w:cs="Arial"/>
          <w:sz w:val="22"/>
        </w:rPr>
        <w:t>Discussion and Decision</w:t>
      </w:r>
    </w:p>
    <w:p w:rsidR="0010618D" w:rsidRPr="00BC4D0B" w:rsidRDefault="0010618D" w:rsidP="00E454F0">
      <w:pPr>
        <w:pStyle w:val="1"/>
        <w:numPr>
          <w:ilvl w:val="0"/>
          <w:numId w:val="2"/>
        </w:numPr>
        <w:pBdr>
          <w:top w:val="single" w:sz="12" w:space="6" w:color="auto"/>
        </w:pBdr>
        <w:overflowPunct w:val="0"/>
        <w:autoSpaceDE w:val="0"/>
        <w:autoSpaceDN w:val="0"/>
        <w:adjustRightInd w:val="0"/>
        <w:ind w:left="533" w:hanging="533"/>
        <w:textAlignment w:val="baseline"/>
      </w:pPr>
      <w:r w:rsidRPr="00CE5C34">
        <w:rPr>
          <w:rFonts w:eastAsia="Arial"/>
        </w:rPr>
        <w:t>Introduction</w:t>
      </w:r>
    </w:p>
    <w:p w:rsidR="00CE5C34" w:rsidRDefault="00CE5C34" w:rsidP="00CE5C34">
      <w:pPr>
        <w:spacing w:beforeLines="50" w:before="120" w:after="0" w:line="300" w:lineRule="auto"/>
        <w:jc w:val="both"/>
        <w:rPr>
          <w:lang w:eastAsia="zh-CN"/>
        </w:rPr>
      </w:pPr>
      <w:r>
        <w:rPr>
          <w:lang w:eastAsia="zh-CN"/>
        </w:rPr>
        <w:t xml:space="preserve">In last RAN2 106 meeting, the following agreements are achieved about the routing functionality in IAB network </w:t>
      </w:r>
      <w:r>
        <w:rPr>
          <w:lang w:eastAsia="zh-CN"/>
        </w:rPr>
        <w:fldChar w:fldCharType="begin"/>
      </w:r>
      <w:r>
        <w:rPr>
          <w:lang w:eastAsia="zh-CN"/>
        </w:rPr>
        <w:instrText xml:space="preserve"> REF _Ref536038061 \r \h </w:instrText>
      </w:r>
      <w:r>
        <w:rPr>
          <w:lang w:eastAsia="zh-CN"/>
        </w:rPr>
      </w:r>
      <w:r>
        <w:rPr>
          <w:lang w:eastAsia="zh-CN"/>
        </w:rPr>
        <w:fldChar w:fldCharType="separate"/>
      </w:r>
      <w:r>
        <w:rPr>
          <w:lang w:eastAsia="zh-CN"/>
        </w:rPr>
        <w:t>[1]</w:t>
      </w:r>
      <w:r>
        <w:rPr>
          <w:lang w:eastAsia="zh-CN"/>
        </w:rPr>
        <w:fldChar w:fldCharType="end"/>
      </w:r>
    </w:p>
    <w:p w:rsidR="00CE5C34" w:rsidRPr="006E06DB" w:rsidRDefault="00CE5C34" w:rsidP="00CE5C34">
      <w:pPr>
        <w:pStyle w:val="Agreement"/>
        <w:spacing w:before="0"/>
        <w:ind w:left="697" w:hanging="357"/>
        <w:jc w:val="both"/>
        <w:rPr>
          <w:i/>
          <w:sz w:val="18"/>
        </w:rPr>
      </w:pPr>
      <w:r w:rsidRPr="00927B8E">
        <w:rPr>
          <w:i/>
          <w:sz w:val="18"/>
          <w:lang w:eastAsia="ko-KR"/>
        </w:rPr>
        <w:t>The BAP routing id (carried in the BAP header) consists of BAP address and BAP path ID. Encoding of the path ID in the header is FFS.</w:t>
      </w:r>
    </w:p>
    <w:p w:rsidR="00CE5C34" w:rsidRPr="00927B8E" w:rsidRDefault="00CE5C34" w:rsidP="00CE5C34">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rsidR="00CE5C34" w:rsidRPr="00927B8E" w:rsidRDefault="00CE5C34" w:rsidP="00CE5C34">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2" w:name="OLE_LINK4"/>
      <w:r w:rsidRPr="00927B8E">
        <w:rPr>
          <w:i/>
          <w:sz w:val="18"/>
        </w:rPr>
        <w:t>For load balancing still FFS what is decided locally and/or decided by the Donor.</w:t>
      </w:r>
      <w:bookmarkEnd w:id="2"/>
    </w:p>
    <w:p w:rsidR="00CE5C34" w:rsidRPr="00927B8E" w:rsidRDefault="00CE5C34" w:rsidP="00CE5C34">
      <w:pPr>
        <w:pStyle w:val="Agreement"/>
        <w:spacing w:before="0"/>
        <w:ind w:left="697" w:hanging="357"/>
        <w:jc w:val="both"/>
        <w:rPr>
          <w:i/>
          <w:sz w:val="16"/>
          <w:lang w:eastAsia="ko-KR"/>
        </w:rPr>
      </w:pPr>
      <w:r w:rsidRPr="00927B8E">
        <w:rPr>
          <w:i/>
          <w:sz w:val="18"/>
        </w:rPr>
        <w:t>Each BAP routing id has only one entry in the routing table.</w:t>
      </w:r>
    </w:p>
    <w:p w:rsidR="00CE5C34" w:rsidRPr="00927B8E" w:rsidRDefault="00CE5C34" w:rsidP="00CE5C34">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rsidR="00CE5C34" w:rsidRDefault="004F31B7" w:rsidP="00CE5C34">
      <w:pPr>
        <w:spacing w:beforeLines="50" w:before="120" w:after="0" w:line="300" w:lineRule="auto"/>
        <w:jc w:val="both"/>
        <w:rPr>
          <w:lang w:eastAsia="zh-CN"/>
        </w:rPr>
      </w:pPr>
      <w:r>
        <w:rPr>
          <w:rFonts w:hint="eastAsia"/>
          <w:lang w:eastAsia="zh-CN"/>
        </w:rPr>
        <w:t xml:space="preserve">Based on the </w:t>
      </w:r>
      <w:r>
        <w:rPr>
          <w:lang w:eastAsia="zh-CN"/>
        </w:rPr>
        <w:t>routing identifier</w:t>
      </w:r>
      <w:r>
        <w:rPr>
          <w:rFonts w:hint="eastAsia"/>
          <w:lang w:eastAsia="zh-CN"/>
        </w:rPr>
        <w:t xml:space="preserve"> carried in </w:t>
      </w:r>
      <w:r>
        <w:rPr>
          <w:lang w:eastAsia="zh-CN"/>
        </w:rPr>
        <w:t>the BAP</w:t>
      </w:r>
      <w:r>
        <w:rPr>
          <w:rFonts w:hint="eastAsia"/>
          <w:lang w:eastAsia="zh-CN"/>
        </w:rPr>
        <w:t xml:space="preserve"> </w:t>
      </w:r>
      <w:r>
        <w:rPr>
          <w:lang w:eastAsia="zh-CN"/>
        </w:rPr>
        <w:t xml:space="preserve">layer, each IAB node, as well as the IAB donor, can perform route selection </w:t>
      </w:r>
      <w:r>
        <w:rPr>
          <w:rFonts w:eastAsia="宋体"/>
          <w:lang w:eastAsia="zh-CN"/>
        </w:rPr>
        <w:t>by</w:t>
      </w:r>
      <w:r>
        <w:rPr>
          <w:lang w:eastAsia="zh-CN"/>
        </w:rPr>
        <w:t xml:space="preserve"> looking up the entry of the BAP routing ID in routing table. The routing table should be pre-configured in the IAB node and the IAB donor-DU (</w:t>
      </w:r>
      <w:r w:rsidR="00C814FE">
        <w:rPr>
          <w:lang w:eastAsia="zh-CN"/>
        </w:rPr>
        <w:t>if the IAB donor support</w:t>
      </w:r>
      <w:r>
        <w:rPr>
          <w:lang w:eastAsia="zh-CN"/>
        </w:rPr>
        <w:t xml:space="preserve">s CU-DU split). </w:t>
      </w:r>
      <w:r w:rsidR="00CE5C34">
        <w:rPr>
          <w:lang w:eastAsia="zh-CN"/>
        </w:rPr>
        <w:t xml:space="preserve">In this contribution, we are going to discuss more details about the routing configuration in IAB network, based on the above agreements. </w:t>
      </w:r>
    </w:p>
    <w:p w:rsidR="00CE5C34" w:rsidRDefault="00CE5C34" w:rsidP="00CE5C34">
      <w:pPr>
        <w:pStyle w:val="1"/>
        <w:numPr>
          <w:ilvl w:val="0"/>
          <w:numId w:val="2"/>
        </w:numPr>
        <w:overflowPunct w:val="0"/>
        <w:autoSpaceDE w:val="0"/>
        <w:autoSpaceDN w:val="0"/>
        <w:adjustRightInd w:val="0"/>
        <w:ind w:left="533" w:hanging="533"/>
        <w:textAlignment w:val="baseline"/>
        <w:rPr>
          <w:rFonts w:eastAsia="Arial"/>
        </w:rPr>
      </w:pPr>
      <w:r w:rsidRPr="00F13442">
        <w:rPr>
          <w:rFonts w:eastAsia="Arial"/>
        </w:rPr>
        <w:t>Discussion</w:t>
      </w:r>
    </w:p>
    <w:p w:rsidR="00DE7F19" w:rsidRPr="00CE5C34" w:rsidRDefault="00615814" w:rsidP="00DE7F19">
      <w:pPr>
        <w:spacing w:after="120"/>
        <w:jc w:val="both"/>
        <w:rPr>
          <w:sz w:val="22"/>
        </w:rPr>
      </w:pPr>
      <w:r>
        <w:rPr>
          <w:lang w:eastAsia="zh-CN"/>
        </w:rPr>
        <w:t xml:space="preserve">According to the progress in last RAN2 meeting, </w:t>
      </w:r>
      <w:r w:rsidR="00455DCE">
        <w:rPr>
          <w:lang w:eastAsia="zh-CN"/>
        </w:rPr>
        <w:t>an example of</w:t>
      </w:r>
      <w:r w:rsidR="000A7BE2">
        <w:rPr>
          <w:lang w:eastAsia="zh-CN"/>
        </w:rPr>
        <w:t xml:space="preserve"> </w:t>
      </w:r>
      <w:r>
        <w:rPr>
          <w:lang w:eastAsia="zh-CN"/>
        </w:rPr>
        <w:t xml:space="preserve">BAP layer routing table </w:t>
      </w:r>
      <w:r w:rsidR="00DE7F19">
        <w:rPr>
          <w:lang w:eastAsia="zh-CN"/>
        </w:rPr>
        <w:t xml:space="preserve">for IAB network </w:t>
      </w:r>
      <w:r w:rsidR="00455DCE">
        <w:rPr>
          <w:lang w:eastAsia="zh-CN"/>
        </w:rPr>
        <w:t xml:space="preserve">is </w:t>
      </w:r>
      <w:r>
        <w:rPr>
          <w:lang w:eastAsia="zh-CN"/>
        </w:rPr>
        <w:t>shown in</w:t>
      </w:r>
      <w:r w:rsidR="00DE7F19">
        <w:rPr>
          <w:lang w:eastAsia="zh-CN"/>
        </w:rPr>
        <w:t xml:space="preserve"> </w:t>
      </w:r>
      <w:r w:rsidR="00DE7F19">
        <w:rPr>
          <w:sz w:val="22"/>
        </w:rPr>
        <w:fldChar w:fldCharType="begin"/>
      </w:r>
      <w:r w:rsidR="00DE7F19">
        <w:rPr>
          <w:sz w:val="22"/>
        </w:rPr>
        <w:instrText xml:space="preserve"> REF _Ref15291932 \h </w:instrText>
      </w:r>
      <w:r w:rsidR="00DE7F19">
        <w:rPr>
          <w:sz w:val="22"/>
        </w:rPr>
      </w:r>
      <w:r w:rsidR="00DE7F19">
        <w:rPr>
          <w:sz w:val="22"/>
        </w:rPr>
        <w:fldChar w:fldCharType="separate"/>
      </w:r>
      <w:r w:rsidR="00DE7F19">
        <w:t xml:space="preserve">Figure </w:t>
      </w:r>
      <w:r w:rsidR="00DE7F19">
        <w:rPr>
          <w:noProof/>
        </w:rPr>
        <w:t>1</w:t>
      </w:r>
      <w:r w:rsidR="00DE7F19">
        <w:rPr>
          <w:sz w:val="22"/>
        </w:rPr>
        <w:fldChar w:fldCharType="end"/>
      </w:r>
      <w:r w:rsidR="000A7BE2">
        <w:rPr>
          <w:sz w:val="22"/>
        </w:rPr>
        <w:t>.</w:t>
      </w:r>
    </w:p>
    <w:p w:rsidR="00DE7F19" w:rsidRDefault="00DE7F19" w:rsidP="00DE7F19">
      <w:pPr>
        <w:spacing w:beforeLines="50" w:before="120" w:after="0" w:line="300" w:lineRule="auto"/>
        <w:jc w:val="center"/>
      </w:pPr>
      <w:r>
        <w:object w:dxaOrig="7291" w:dyaOrig="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9.8pt" o:ole="">
            <v:imagedata r:id="rId9" o:title=""/>
          </v:shape>
          <o:OLEObject Type="Embed" ProgID="Visio.Drawing.15" ShapeID="_x0000_i1025" DrawAspect="Content" ObjectID="_1627454544" r:id="rId10"/>
        </w:object>
      </w:r>
    </w:p>
    <w:p w:rsidR="00DE7F19" w:rsidRPr="0053155B" w:rsidRDefault="00DE7F19" w:rsidP="00DE7F19">
      <w:pPr>
        <w:pStyle w:val="af1"/>
        <w:widowControl w:val="0"/>
        <w:numPr>
          <w:ilvl w:val="0"/>
          <w:numId w:val="4"/>
        </w:numPr>
        <w:autoSpaceDE w:val="0"/>
        <w:autoSpaceDN w:val="0"/>
        <w:adjustRightInd w:val="0"/>
        <w:spacing w:beforeLines="50" w:before="120" w:afterLines="50" w:after="120" w:line="300" w:lineRule="auto"/>
        <w:ind w:left="357" w:hanging="357"/>
        <w:jc w:val="center"/>
        <w:rPr>
          <w:lang w:eastAsia="zh-CN"/>
        </w:rPr>
      </w:pPr>
      <w:r>
        <w:rPr>
          <w:lang w:eastAsia="zh-CN"/>
        </w:rPr>
        <w:t>T</w:t>
      </w:r>
      <w:r>
        <w:rPr>
          <w:rFonts w:hint="eastAsia"/>
          <w:lang w:eastAsia="zh-CN"/>
        </w:rPr>
        <w:t xml:space="preserve">opology </w:t>
      </w:r>
      <w:r>
        <w:rPr>
          <w:lang w:eastAsia="zh-CN"/>
        </w:rPr>
        <w:t>of an IAB network</w:t>
      </w:r>
    </w:p>
    <w:p w:rsidR="00615814" w:rsidRDefault="00615814" w:rsidP="0010618D">
      <w:pPr>
        <w:pStyle w:val="Doc-title"/>
        <w:rPr>
          <w:rFonts w:cs="Arial"/>
          <w:sz w:val="22"/>
          <w:szCs w:val="22"/>
        </w:rPr>
      </w:pPr>
    </w:p>
    <w:tbl>
      <w:tblPr>
        <w:tblStyle w:val="af3"/>
        <w:tblW w:w="0" w:type="auto"/>
        <w:jc w:val="center"/>
        <w:tblLook w:val="04A0" w:firstRow="1" w:lastRow="0" w:firstColumn="1" w:lastColumn="0" w:noHBand="0" w:noVBand="1"/>
      </w:tblPr>
      <w:tblGrid>
        <w:gridCol w:w="562"/>
        <w:gridCol w:w="1418"/>
        <w:gridCol w:w="2410"/>
        <w:gridCol w:w="2126"/>
        <w:gridCol w:w="1984"/>
      </w:tblGrid>
      <w:tr w:rsidR="00F60029" w:rsidTr="00BA0E74">
        <w:trPr>
          <w:trHeight w:val="215"/>
          <w:jc w:val="center"/>
        </w:trPr>
        <w:tc>
          <w:tcPr>
            <w:tcW w:w="562" w:type="dxa"/>
            <w:vMerge w:val="restart"/>
          </w:tcPr>
          <w:p w:rsidR="00F60029" w:rsidRPr="00615814" w:rsidRDefault="00F60029" w:rsidP="005C3917">
            <w:pPr>
              <w:spacing w:beforeLines="50" w:before="120" w:after="0" w:line="300" w:lineRule="auto"/>
              <w:jc w:val="both"/>
              <w:rPr>
                <w:rFonts w:eastAsiaTheme="minorEastAsia"/>
                <w:lang w:eastAsia="zh-CN"/>
              </w:rPr>
            </w:pPr>
            <w:r>
              <w:rPr>
                <w:rFonts w:eastAsiaTheme="minorEastAsia" w:hint="eastAsia"/>
                <w:lang w:eastAsia="zh-CN"/>
              </w:rPr>
              <w:t>No.</w:t>
            </w:r>
          </w:p>
        </w:tc>
        <w:tc>
          <w:tcPr>
            <w:tcW w:w="3828" w:type="dxa"/>
            <w:gridSpan w:val="2"/>
          </w:tcPr>
          <w:p w:rsidR="00F60029" w:rsidRPr="00615814" w:rsidRDefault="00F60029" w:rsidP="005C3917">
            <w:pPr>
              <w:spacing w:beforeLines="50" w:before="120" w:after="0" w:line="300" w:lineRule="auto"/>
              <w:jc w:val="both"/>
              <w:rPr>
                <w:rFonts w:eastAsiaTheme="minorEastAsia"/>
                <w:lang w:eastAsia="zh-CN"/>
              </w:rPr>
            </w:pPr>
            <w:r>
              <w:rPr>
                <w:rFonts w:eastAsiaTheme="minorEastAsia" w:hint="eastAsia"/>
                <w:lang w:eastAsia="zh-CN"/>
              </w:rPr>
              <w:t>BAP routing ID</w:t>
            </w:r>
          </w:p>
        </w:tc>
        <w:tc>
          <w:tcPr>
            <w:tcW w:w="2126" w:type="dxa"/>
            <w:vMerge w:val="restart"/>
          </w:tcPr>
          <w:p w:rsidR="00F60029" w:rsidRDefault="00F60029" w:rsidP="005C3917">
            <w:pPr>
              <w:spacing w:beforeLines="50" w:before="120" w:after="0" w:line="300" w:lineRule="auto"/>
              <w:jc w:val="both"/>
              <w:rPr>
                <w:rFonts w:eastAsiaTheme="minorEastAsia"/>
                <w:lang w:eastAsia="zh-CN"/>
              </w:rPr>
            </w:pPr>
            <w:r>
              <w:rPr>
                <w:rFonts w:eastAsiaTheme="minorEastAsia"/>
                <w:lang w:eastAsia="zh-CN"/>
              </w:rPr>
              <w:t>Priority level (optional)</w:t>
            </w:r>
          </w:p>
        </w:tc>
        <w:tc>
          <w:tcPr>
            <w:tcW w:w="1984" w:type="dxa"/>
            <w:vMerge w:val="restart"/>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N</w:t>
            </w:r>
            <w:r>
              <w:rPr>
                <w:rFonts w:eastAsiaTheme="minorEastAsia" w:hint="eastAsia"/>
                <w:lang w:eastAsia="zh-CN"/>
              </w:rPr>
              <w:t xml:space="preserve">ext </w:t>
            </w:r>
            <w:r>
              <w:rPr>
                <w:rFonts w:eastAsiaTheme="minorEastAsia"/>
                <w:lang w:eastAsia="zh-CN"/>
              </w:rPr>
              <w:t>hop link</w:t>
            </w:r>
            <w:r>
              <w:rPr>
                <w:rFonts w:eastAsiaTheme="minorEastAsia" w:hint="eastAsia"/>
                <w:lang w:eastAsia="zh-CN"/>
              </w:rPr>
              <w:t>/node</w:t>
            </w:r>
            <w:r>
              <w:rPr>
                <w:rFonts w:eastAsiaTheme="minorEastAsia"/>
                <w:lang w:eastAsia="zh-CN"/>
              </w:rPr>
              <w:t xml:space="preserve"> ID</w:t>
            </w:r>
          </w:p>
        </w:tc>
      </w:tr>
      <w:tr w:rsidR="00F60029" w:rsidTr="00BA0E74">
        <w:trPr>
          <w:trHeight w:val="215"/>
          <w:jc w:val="center"/>
        </w:trPr>
        <w:tc>
          <w:tcPr>
            <w:tcW w:w="562" w:type="dxa"/>
            <w:vMerge/>
          </w:tcPr>
          <w:p w:rsidR="00F60029" w:rsidRDefault="00F60029" w:rsidP="00F60029">
            <w:pPr>
              <w:spacing w:beforeLines="50" w:before="120" w:after="0" w:line="300" w:lineRule="auto"/>
              <w:jc w:val="both"/>
              <w:rPr>
                <w:lang w:eastAsia="zh-CN"/>
              </w:rPr>
            </w:pP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BAP  address</w:t>
            </w:r>
          </w:p>
        </w:tc>
        <w:tc>
          <w:tcPr>
            <w:tcW w:w="2410" w:type="dxa"/>
          </w:tcPr>
          <w:p w:rsidR="00F60029" w:rsidRPr="00615814" w:rsidRDefault="00F60029" w:rsidP="00F60029">
            <w:pPr>
              <w:spacing w:beforeLines="50" w:before="120" w:after="0" w:line="300" w:lineRule="auto"/>
              <w:jc w:val="both"/>
              <w:rPr>
                <w:rFonts w:eastAsiaTheme="minorEastAsia"/>
                <w:lang w:eastAsia="zh-CN"/>
              </w:rPr>
            </w:pPr>
            <w:r>
              <w:rPr>
                <w:rFonts w:eastAsiaTheme="minorEastAsia" w:hint="eastAsia"/>
                <w:lang w:eastAsia="zh-CN"/>
              </w:rPr>
              <w:t>BAP routing ID</w:t>
            </w:r>
            <w:r>
              <w:rPr>
                <w:rFonts w:eastAsiaTheme="minorEastAsia"/>
                <w:lang w:eastAsia="zh-CN"/>
              </w:rPr>
              <w:t xml:space="preserve"> (optional)</w:t>
            </w:r>
          </w:p>
        </w:tc>
        <w:tc>
          <w:tcPr>
            <w:tcW w:w="2126" w:type="dxa"/>
            <w:vMerge/>
          </w:tcPr>
          <w:p w:rsidR="00F60029" w:rsidRDefault="00F60029" w:rsidP="00F60029">
            <w:pPr>
              <w:spacing w:beforeLines="50" w:before="120" w:after="0" w:line="300" w:lineRule="auto"/>
              <w:jc w:val="both"/>
              <w:rPr>
                <w:lang w:eastAsia="zh-CN"/>
              </w:rPr>
            </w:pPr>
          </w:p>
        </w:tc>
        <w:tc>
          <w:tcPr>
            <w:tcW w:w="1984" w:type="dxa"/>
            <w:vMerge/>
          </w:tcPr>
          <w:p w:rsidR="00F60029" w:rsidRDefault="00F60029" w:rsidP="00F60029">
            <w:pPr>
              <w:spacing w:beforeLines="50" w:before="120" w:after="0" w:line="300" w:lineRule="auto"/>
              <w:jc w:val="both"/>
              <w:rPr>
                <w:lang w:eastAsia="zh-CN"/>
              </w:rPr>
            </w:pP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1</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w:t>
            </w:r>
            <w:r>
              <w:rPr>
                <w:rFonts w:eastAsiaTheme="minorEastAsia"/>
                <w:lang w:eastAsia="zh-CN"/>
              </w:rPr>
              <w:t>2</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2</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3</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3</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4</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lastRenderedPageBreak/>
              <w:t>4</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5</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1</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1</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5</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5</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2</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2</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6</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6</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r>
    </w:tbl>
    <w:p w:rsidR="00DE7F19" w:rsidRPr="00E57FBD" w:rsidRDefault="00DE7F19" w:rsidP="00DE7F19">
      <w:pPr>
        <w:pStyle w:val="af1"/>
        <w:widowControl w:val="0"/>
        <w:numPr>
          <w:ilvl w:val="0"/>
          <w:numId w:val="4"/>
        </w:numPr>
        <w:autoSpaceDE w:val="0"/>
        <w:autoSpaceDN w:val="0"/>
        <w:adjustRightInd w:val="0"/>
        <w:spacing w:beforeLines="50" w:before="120" w:line="300" w:lineRule="auto"/>
        <w:jc w:val="center"/>
        <w:rPr>
          <w:lang w:eastAsia="zh-CN"/>
        </w:rPr>
      </w:pPr>
      <w:r>
        <w:rPr>
          <w:lang w:eastAsia="zh-CN"/>
        </w:rPr>
        <w:t>DL Routing table maintained at IAB node 1</w:t>
      </w:r>
    </w:p>
    <w:p w:rsidR="00BA0E74" w:rsidRDefault="00BA0E74" w:rsidP="00BA0E74">
      <w:pPr>
        <w:pStyle w:val="af2"/>
        <w:jc w:val="center"/>
        <w:rPr>
          <w:noProof/>
        </w:rPr>
      </w:pPr>
      <w:bookmarkStart w:id="3" w:name="_Ref15291932"/>
      <w:r>
        <w:t xml:space="preserve">Figure </w:t>
      </w:r>
      <w:r>
        <w:fldChar w:fldCharType="begin"/>
      </w:r>
      <w:r>
        <w:instrText xml:space="preserve"> SEQ Figure \* ARABIC </w:instrText>
      </w:r>
      <w:r>
        <w:fldChar w:fldCharType="separate"/>
      </w:r>
      <w:r>
        <w:rPr>
          <w:noProof/>
        </w:rPr>
        <w:t>1</w:t>
      </w:r>
      <w:r>
        <w:fldChar w:fldCharType="end"/>
      </w:r>
      <w:bookmarkEnd w:id="3"/>
      <w:r>
        <w:t>. BAP layer routing table</w:t>
      </w:r>
    </w:p>
    <w:p w:rsidR="000A7BE2" w:rsidRDefault="000A7BE2" w:rsidP="0000380E">
      <w:pPr>
        <w:spacing w:after="120"/>
        <w:jc w:val="both"/>
        <w:rPr>
          <w:szCs w:val="22"/>
          <w:lang w:val="fr-FR" w:eastAsia="zh-CN"/>
        </w:rPr>
      </w:pPr>
      <w:r>
        <w:rPr>
          <w:szCs w:val="22"/>
          <w:lang w:val="fr-FR" w:eastAsia="zh-CN"/>
        </w:rPr>
        <w:t xml:space="preserve">As </w:t>
      </w:r>
      <w:r>
        <w:rPr>
          <w:rFonts w:hint="eastAsia"/>
          <w:szCs w:val="22"/>
          <w:lang w:val="fr-FR" w:eastAsia="zh-CN"/>
        </w:rPr>
        <w:t xml:space="preserve">shown in </w:t>
      </w:r>
      <w:r>
        <w:rPr>
          <w:szCs w:val="22"/>
          <w:lang w:val="fr-FR" w:eastAsia="zh-CN"/>
        </w:rPr>
        <w:fldChar w:fldCharType="begin"/>
      </w:r>
      <w:r>
        <w:rPr>
          <w:szCs w:val="22"/>
          <w:lang w:val="fr-FR" w:eastAsia="zh-CN"/>
        </w:rPr>
        <w:instrText xml:space="preserve"> </w:instrText>
      </w:r>
      <w:r>
        <w:rPr>
          <w:rFonts w:hint="eastAsia"/>
          <w:szCs w:val="22"/>
          <w:lang w:val="fr-FR" w:eastAsia="zh-CN"/>
        </w:rPr>
        <w:instrText>REF _Ref15291932 \h</w:instrText>
      </w:r>
      <w:r>
        <w:rPr>
          <w:szCs w:val="22"/>
          <w:lang w:val="fr-FR" w:eastAsia="zh-CN"/>
        </w:rPr>
        <w:instrText xml:space="preserve"> </w:instrText>
      </w:r>
      <w:r>
        <w:rPr>
          <w:szCs w:val="22"/>
          <w:lang w:val="fr-FR" w:eastAsia="zh-CN"/>
        </w:rPr>
      </w:r>
      <w:r>
        <w:rPr>
          <w:szCs w:val="22"/>
          <w:lang w:val="fr-FR" w:eastAsia="zh-CN"/>
        </w:rPr>
        <w:fldChar w:fldCharType="separate"/>
      </w:r>
      <w:r>
        <w:t xml:space="preserve">Figure </w:t>
      </w:r>
      <w:r>
        <w:rPr>
          <w:noProof/>
        </w:rPr>
        <w:t>1</w:t>
      </w:r>
      <w:r>
        <w:rPr>
          <w:szCs w:val="22"/>
          <w:lang w:val="fr-FR" w:eastAsia="zh-CN"/>
        </w:rPr>
        <w:fldChar w:fldCharType="end"/>
      </w:r>
      <w:r>
        <w:rPr>
          <w:rFonts w:hint="eastAsia"/>
          <w:szCs w:val="22"/>
          <w:lang w:val="fr-FR" w:eastAsia="zh-CN"/>
        </w:rPr>
        <w:t>,</w:t>
      </w:r>
      <w:r>
        <w:rPr>
          <w:szCs w:val="22"/>
          <w:lang w:val="fr-FR" w:eastAsia="zh-CN"/>
        </w:rPr>
        <w:t xml:space="preserve"> each entry of the maintained routing table consists of the following items : BAP address, BAP path ID, priority level, next hop node</w:t>
      </w:r>
      <w:r>
        <w:rPr>
          <w:rFonts w:hint="eastAsia"/>
          <w:szCs w:val="22"/>
          <w:lang w:val="fr-FR" w:eastAsia="zh-CN"/>
        </w:rPr>
        <w:t>/link ID.</w:t>
      </w:r>
      <w:r>
        <w:rPr>
          <w:szCs w:val="22"/>
          <w:lang w:val="fr-FR" w:eastAsia="zh-CN"/>
        </w:rPr>
        <w:t xml:space="preserve"> </w:t>
      </w:r>
      <w:r>
        <w:rPr>
          <w:rFonts w:hint="eastAsia"/>
          <w:szCs w:val="22"/>
          <w:lang w:val="fr-FR" w:eastAsia="zh-CN"/>
        </w:rPr>
        <w:t xml:space="preserve">As </w:t>
      </w:r>
      <w:r>
        <w:rPr>
          <w:szCs w:val="22"/>
          <w:lang w:val="fr-FR" w:eastAsia="zh-CN"/>
        </w:rPr>
        <w:t xml:space="preserve">discussed in </w:t>
      </w:r>
      <w:r w:rsidR="0072112E">
        <w:rPr>
          <w:szCs w:val="22"/>
          <w:lang w:val="fr-FR" w:eastAsia="zh-CN"/>
        </w:rPr>
        <w:fldChar w:fldCharType="begin"/>
      </w:r>
      <w:r w:rsidR="0072112E">
        <w:rPr>
          <w:szCs w:val="22"/>
          <w:lang w:val="fr-FR" w:eastAsia="zh-CN"/>
        </w:rPr>
        <w:instrText xml:space="preserve"> REF _Ref15302167 \r \h </w:instrText>
      </w:r>
      <w:r w:rsidR="0072112E">
        <w:rPr>
          <w:szCs w:val="22"/>
          <w:lang w:val="fr-FR" w:eastAsia="zh-CN"/>
        </w:rPr>
      </w:r>
      <w:r w:rsidR="0072112E">
        <w:rPr>
          <w:szCs w:val="22"/>
          <w:lang w:val="fr-FR" w:eastAsia="zh-CN"/>
        </w:rPr>
        <w:fldChar w:fldCharType="separate"/>
      </w:r>
      <w:r w:rsidR="0072112E">
        <w:rPr>
          <w:szCs w:val="22"/>
          <w:lang w:val="fr-FR" w:eastAsia="zh-CN"/>
        </w:rPr>
        <w:t>[2]</w:t>
      </w:r>
      <w:r w:rsidR="0072112E">
        <w:rPr>
          <w:szCs w:val="22"/>
          <w:lang w:val="fr-FR" w:eastAsia="zh-CN"/>
        </w:rPr>
        <w:fldChar w:fldCharType="end"/>
      </w:r>
      <w:r>
        <w:rPr>
          <w:szCs w:val="22"/>
          <w:lang w:val="fr-FR" w:eastAsia="zh-CN"/>
        </w:rPr>
        <w:t>, the BAP path ID and the corresponding priority level can be optionally confifured in the routing table.</w:t>
      </w:r>
    </w:p>
    <w:p w:rsidR="009058DD" w:rsidRDefault="0000380E" w:rsidP="0000380E">
      <w:pPr>
        <w:spacing w:after="120"/>
        <w:jc w:val="both"/>
        <w:rPr>
          <w:szCs w:val="22"/>
          <w:lang w:val="fr-FR" w:eastAsia="zh-CN"/>
        </w:rPr>
      </w:pPr>
      <w:r w:rsidRPr="0000380E">
        <w:rPr>
          <w:rFonts w:hint="cs"/>
          <w:szCs w:val="22"/>
          <w:lang w:val="fr-FR" w:eastAsia="zh-CN"/>
        </w:rPr>
        <w:t>RAN 2</w:t>
      </w:r>
      <w:r>
        <w:rPr>
          <w:szCs w:val="22"/>
          <w:lang w:val="fr-FR" w:eastAsia="zh-CN"/>
        </w:rPr>
        <w:t xml:space="preserve"> has agreed that the Tx part of BAP layer will perform the routing and bearer </w:t>
      </w:r>
      <w:r w:rsidRPr="0000380E">
        <w:rPr>
          <w:lang w:eastAsia="zh-CN"/>
        </w:rPr>
        <w:t>mapping</w:t>
      </w:r>
      <w:r>
        <w:rPr>
          <w:szCs w:val="22"/>
          <w:lang w:val="fr-FR" w:eastAsia="zh-CN"/>
        </w:rPr>
        <w:t xml:space="preserve"> in RAN2 105 meeting</w:t>
      </w:r>
      <w:r w:rsidR="009A2895">
        <w:rPr>
          <w:szCs w:val="22"/>
          <w:lang w:val="fr-FR" w:eastAsia="zh-CN"/>
        </w:rPr>
        <w:fldChar w:fldCharType="begin"/>
      </w:r>
      <w:r w:rsidR="009A2895">
        <w:rPr>
          <w:szCs w:val="22"/>
          <w:lang w:val="fr-FR" w:eastAsia="zh-CN"/>
        </w:rPr>
        <w:instrText xml:space="preserve"> REF _Ref15302663 \r \h </w:instrText>
      </w:r>
      <w:r w:rsidR="009A2895">
        <w:rPr>
          <w:szCs w:val="22"/>
          <w:lang w:val="fr-FR" w:eastAsia="zh-CN"/>
        </w:rPr>
      </w:r>
      <w:r w:rsidR="009A2895">
        <w:rPr>
          <w:szCs w:val="22"/>
          <w:lang w:val="fr-FR" w:eastAsia="zh-CN"/>
        </w:rPr>
        <w:fldChar w:fldCharType="separate"/>
      </w:r>
      <w:r w:rsidR="009A2895">
        <w:rPr>
          <w:szCs w:val="22"/>
          <w:lang w:val="fr-FR" w:eastAsia="zh-CN"/>
        </w:rPr>
        <w:t>[3]</w:t>
      </w:r>
      <w:r w:rsidR="009A2895">
        <w:rPr>
          <w:szCs w:val="22"/>
          <w:lang w:val="fr-FR" w:eastAsia="zh-CN"/>
        </w:rPr>
        <w:fldChar w:fldCharType="end"/>
      </w:r>
      <w:r>
        <w:rPr>
          <w:szCs w:val="22"/>
          <w:lang w:val="fr-FR" w:eastAsia="zh-CN"/>
        </w:rPr>
        <w:t>, and RAN3 agreed that “</w:t>
      </w:r>
      <w:r w:rsidRPr="0000380E">
        <w:rPr>
          <w:b/>
          <w:i/>
        </w:rPr>
        <w:t>After DU has been set up, F1AP is used to configure BAP layer of the DU of an IAB node (regardless of whether IAB includes one or two BAP entities)</w:t>
      </w:r>
      <w:r>
        <w:rPr>
          <w:szCs w:val="22"/>
          <w:lang w:val="fr-FR" w:eastAsia="zh-CN"/>
        </w:rPr>
        <w:t>” in last meeting</w:t>
      </w:r>
      <w:r w:rsidR="009A2895">
        <w:rPr>
          <w:szCs w:val="22"/>
          <w:lang w:val="fr-FR" w:eastAsia="zh-CN"/>
        </w:rPr>
        <w:fldChar w:fldCharType="begin"/>
      </w:r>
      <w:r w:rsidR="009A2895">
        <w:rPr>
          <w:szCs w:val="22"/>
          <w:lang w:val="fr-FR" w:eastAsia="zh-CN"/>
        </w:rPr>
        <w:instrText xml:space="preserve"> REF _Ref15302670 \r \h </w:instrText>
      </w:r>
      <w:r w:rsidR="009A2895">
        <w:rPr>
          <w:szCs w:val="22"/>
          <w:lang w:val="fr-FR" w:eastAsia="zh-CN"/>
        </w:rPr>
      </w:r>
      <w:r w:rsidR="009A2895">
        <w:rPr>
          <w:szCs w:val="22"/>
          <w:lang w:val="fr-FR" w:eastAsia="zh-CN"/>
        </w:rPr>
        <w:fldChar w:fldCharType="separate"/>
      </w:r>
      <w:r w:rsidR="009A2895">
        <w:rPr>
          <w:szCs w:val="22"/>
          <w:lang w:val="fr-FR" w:eastAsia="zh-CN"/>
        </w:rPr>
        <w:t>[4]</w:t>
      </w:r>
      <w:r w:rsidR="009A2895">
        <w:rPr>
          <w:szCs w:val="22"/>
          <w:lang w:val="fr-FR" w:eastAsia="zh-CN"/>
        </w:rPr>
        <w:fldChar w:fldCharType="end"/>
      </w:r>
      <w:r>
        <w:rPr>
          <w:szCs w:val="22"/>
          <w:lang w:val="fr-FR" w:eastAsia="zh-CN"/>
        </w:rPr>
        <w:t>. Obviously, for the DL transmission, the DU part will be the Tx part</w:t>
      </w:r>
      <w:r w:rsidR="00060A5D">
        <w:rPr>
          <w:szCs w:val="22"/>
          <w:lang w:val="fr-FR" w:eastAsia="zh-CN"/>
        </w:rPr>
        <w:t xml:space="preserve">. Consequently, F1AP message </w:t>
      </w:r>
      <w:r w:rsidR="007D38F4">
        <w:rPr>
          <w:szCs w:val="22"/>
          <w:lang w:val="fr-FR" w:eastAsia="zh-CN"/>
        </w:rPr>
        <w:t xml:space="preserve">will be used to configure the DL routing for the </w:t>
      </w:r>
      <w:r w:rsidR="00B87BF5">
        <w:rPr>
          <w:szCs w:val="22"/>
          <w:lang w:val="fr-FR" w:eastAsia="zh-CN"/>
        </w:rPr>
        <w:t>BAP layer in DU part (i.e. both for the IAB-node-DU and the IAB-donor-DU).</w:t>
      </w:r>
      <w:r w:rsidR="009058DD">
        <w:rPr>
          <w:szCs w:val="22"/>
          <w:lang w:val="fr-FR" w:eastAsia="zh-CN"/>
        </w:rPr>
        <w:t xml:space="preserve"> </w:t>
      </w:r>
    </w:p>
    <w:p w:rsidR="009058DD" w:rsidRPr="00B87BF5" w:rsidRDefault="009058DD" w:rsidP="009058DD">
      <w:pPr>
        <w:spacing w:after="120"/>
        <w:jc w:val="both"/>
        <w:rPr>
          <w:b/>
          <w:szCs w:val="22"/>
          <w:lang w:val="fr-FR" w:eastAsia="zh-CN"/>
        </w:rPr>
      </w:pPr>
      <w:r w:rsidRPr="00B87BF5">
        <w:rPr>
          <w:b/>
          <w:szCs w:val="22"/>
          <w:lang w:val="fr-FR" w:eastAsia="zh-CN"/>
        </w:rPr>
        <w:t>Observation 1 : The DL routing is configured via F1AP message.</w:t>
      </w:r>
    </w:p>
    <w:p w:rsidR="00F06120" w:rsidRDefault="009058DD" w:rsidP="0000380E">
      <w:pPr>
        <w:spacing w:after="120"/>
        <w:jc w:val="both"/>
        <w:rPr>
          <w:szCs w:val="22"/>
          <w:lang w:val="fr-FR" w:eastAsia="zh-CN"/>
        </w:rPr>
      </w:pPr>
      <w:r>
        <w:rPr>
          <w:szCs w:val="22"/>
          <w:lang w:val="fr-FR" w:eastAsia="zh-CN"/>
        </w:rPr>
        <w:t>While for the UL transmission, the Tx part of each IAB node is the MT part, and UL routing shoul</w:t>
      </w:r>
      <w:r w:rsidR="008A3036">
        <w:rPr>
          <w:szCs w:val="22"/>
          <w:lang w:val="fr-FR" w:eastAsia="zh-CN"/>
        </w:rPr>
        <w:t>d</w:t>
      </w:r>
      <w:r>
        <w:rPr>
          <w:szCs w:val="22"/>
          <w:lang w:val="fr-FR" w:eastAsia="zh-CN"/>
        </w:rPr>
        <w:t xml:space="preserve"> be configured to the BAP layer of MT part. Therefore, RRC message </w:t>
      </w:r>
      <w:r w:rsidR="008A3036">
        <w:rPr>
          <w:szCs w:val="22"/>
          <w:lang w:val="fr-FR" w:eastAsia="zh-CN"/>
        </w:rPr>
        <w:t>is the first choice</w:t>
      </w:r>
      <w:r>
        <w:rPr>
          <w:szCs w:val="22"/>
          <w:lang w:val="fr-FR" w:eastAsia="zh-CN"/>
        </w:rPr>
        <w:t xml:space="preserve"> for UL routing configuration. When discussing BAP layer modeling, some companies express</w:t>
      </w:r>
      <w:r w:rsidR="008A3036">
        <w:rPr>
          <w:szCs w:val="22"/>
          <w:lang w:val="fr-FR" w:eastAsia="zh-CN"/>
        </w:rPr>
        <w:t>ed</w:t>
      </w:r>
      <w:r>
        <w:rPr>
          <w:szCs w:val="22"/>
          <w:lang w:val="fr-FR" w:eastAsia="zh-CN"/>
        </w:rPr>
        <w:t xml:space="preserve"> </w:t>
      </w:r>
      <w:r w:rsidR="008A3036">
        <w:rPr>
          <w:szCs w:val="22"/>
          <w:lang w:val="fr-FR" w:eastAsia="zh-CN"/>
        </w:rPr>
        <w:t xml:space="preserve">concern </w:t>
      </w:r>
      <w:r>
        <w:rPr>
          <w:szCs w:val="22"/>
          <w:lang w:val="fr-FR" w:eastAsia="zh-CN"/>
        </w:rPr>
        <w:t>that</w:t>
      </w:r>
      <w:r w:rsidR="008A3036">
        <w:rPr>
          <w:szCs w:val="22"/>
          <w:lang w:val="fr-FR" w:eastAsia="zh-CN"/>
        </w:rPr>
        <w:t xml:space="preserve"> two protocols (i.e. F1AP and RRC) will be impacted for BAP layer configurtation</w:t>
      </w:r>
      <w:r>
        <w:rPr>
          <w:szCs w:val="22"/>
          <w:lang w:val="fr-FR" w:eastAsia="zh-CN"/>
        </w:rPr>
        <w:t xml:space="preserve"> if both MT part and DU part of intermediate IAB node have separate BAP entities</w:t>
      </w:r>
      <w:r w:rsidR="008A3036">
        <w:rPr>
          <w:szCs w:val="22"/>
          <w:lang w:val="fr-FR" w:eastAsia="zh-CN"/>
        </w:rPr>
        <w:t xml:space="preserve">. </w:t>
      </w:r>
    </w:p>
    <w:p w:rsidR="00400D1A" w:rsidRDefault="008A3036" w:rsidP="0000380E">
      <w:pPr>
        <w:spacing w:after="120"/>
        <w:jc w:val="both"/>
        <w:rPr>
          <w:szCs w:val="22"/>
          <w:lang w:val="fr-FR" w:eastAsia="zh-CN"/>
        </w:rPr>
      </w:pPr>
      <w:r>
        <w:rPr>
          <w:szCs w:val="22"/>
          <w:lang w:val="fr-FR" w:eastAsia="zh-CN"/>
        </w:rPr>
        <w:t>In fact,</w:t>
      </w:r>
      <w:r w:rsidR="003E25DF" w:rsidRPr="003E25DF">
        <w:rPr>
          <w:szCs w:val="22"/>
          <w:lang w:val="fr-FR" w:eastAsia="zh-CN"/>
        </w:rPr>
        <w:t xml:space="preserve"> </w:t>
      </w:r>
      <w:r w:rsidR="003E25DF">
        <w:rPr>
          <w:szCs w:val="22"/>
          <w:lang w:val="fr-FR" w:eastAsia="zh-CN"/>
        </w:rPr>
        <w:t xml:space="preserve">there is a easy way to handle this concern if we want to minimize the specification influence. </w:t>
      </w:r>
      <w:r w:rsidR="00F06120">
        <w:rPr>
          <w:szCs w:val="22"/>
          <w:lang w:val="fr-FR" w:eastAsia="zh-CN"/>
        </w:rPr>
        <w:t xml:space="preserve">Since </w:t>
      </w:r>
      <w:r w:rsidR="00F038CB">
        <w:rPr>
          <w:szCs w:val="22"/>
          <w:lang w:val="fr-FR" w:eastAsia="zh-CN"/>
        </w:rPr>
        <w:t xml:space="preserve">RAN2 will </w:t>
      </w:r>
      <w:r w:rsidR="00F06120">
        <w:rPr>
          <w:szCs w:val="22"/>
          <w:lang w:val="fr-FR" w:eastAsia="zh-CN"/>
        </w:rPr>
        <w:t xml:space="preserve">specify the BAP layer, it is reasonable that the configuration of the BAP layer also belongs to RAN2’s scope, just as the configuration of PDCP layer, RLC layer, and MAC layer, etc.  </w:t>
      </w:r>
      <w:r w:rsidR="003E25DF">
        <w:rPr>
          <w:szCs w:val="22"/>
          <w:lang w:val="fr-FR" w:eastAsia="zh-CN"/>
        </w:rPr>
        <w:t xml:space="preserve">RAN2 can specify the RRC signaling for configuration of </w:t>
      </w:r>
      <w:r w:rsidR="00FC31EE">
        <w:rPr>
          <w:szCs w:val="22"/>
          <w:lang w:val="fr-FR" w:eastAsia="zh-CN"/>
        </w:rPr>
        <w:t xml:space="preserve">BAP layer, including </w:t>
      </w:r>
      <w:r w:rsidR="003E25DF">
        <w:rPr>
          <w:szCs w:val="22"/>
          <w:lang w:val="fr-FR" w:eastAsia="zh-CN"/>
        </w:rPr>
        <w:t>both UL ro</w:t>
      </w:r>
      <w:r w:rsidR="00FC31EE">
        <w:rPr>
          <w:szCs w:val="22"/>
          <w:lang w:val="fr-FR" w:eastAsia="zh-CN"/>
        </w:rPr>
        <w:t>uting and DL routing. And the</w:t>
      </w:r>
      <w:r w:rsidR="00FC31EE" w:rsidRPr="00FC31EE">
        <w:rPr>
          <w:szCs w:val="22"/>
          <w:lang w:val="fr-FR" w:eastAsia="zh-CN"/>
        </w:rPr>
        <w:t xml:space="preserve"> </w:t>
      </w:r>
      <w:r w:rsidR="00FC31EE">
        <w:rPr>
          <w:szCs w:val="22"/>
          <w:lang w:val="fr-FR" w:eastAsia="zh-CN"/>
        </w:rPr>
        <w:t>RRC message for DL related configuration of BAP layer (including the DL</w:t>
      </w:r>
      <w:r w:rsidR="003E25DF">
        <w:rPr>
          <w:szCs w:val="22"/>
          <w:lang w:val="fr-FR" w:eastAsia="zh-CN"/>
        </w:rPr>
        <w:t xml:space="preserve"> routing configuration</w:t>
      </w:r>
      <w:r w:rsidR="00FC31EE">
        <w:rPr>
          <w:szCs w:val="22"/>
          <w:lang w:val="fr-FR" w:eastAsia="zh-CN"/>
        </w:rPr>
        <w:t>)</w:t>
      </w:r>
      <w:r w:rsidR="003E25DF">
        <w:rPr>
          <w:szCs w:val="22"/>
          <w:lang w:val="fr-FR" w:eastAsia="zh-CN"/>
        </w:rPr>
        <w:t xml:space="preserve"> will be carried in the F1AP message as a container to the IAB-DU or the IAB-donor-DU. </w:t>
      </w:r>
      <w:r w:rsidR="009058DD">
        <w:rPr>
          <w:szCs w:val="22"/>
          <w:lang w:val="fr-FR" w:eastAsia="zh-CN"/>
        </w:rPr>
        <w:t xml:space="preserve">  </w:t>
      </w:r>
    </w:p>
    <w:p w:rsidR="00BA0E74" w:rsidRPr="003E25DF" w:rsidRDefault="00BA0E74" w:rsidP="003E25DF">
      <w:pPr>
        <w:spacing w:after="120"/>
        <w:jc w:val="both"/>
        <w:rPr>
          <w:b/>
        </w:rPr>
      </w:pPr>
      <w:r w:rsidRPr="003E25DF">
        <w:rPr>
          <w:b/>
        </w:rPr>
        <w:t xml:space="preserve">Proposal 1: RAN2 </w:t>
      </w:r>
      <w:r w:rsidRPr="003E25DF">
        <w:rPr>
          <w:b/>
          <w:szCs w:val="22"/>
          <w:lang w:val="fr-FR" w:eastAsia="zh-CN"/>
        </w:rPr>
        <w:t>decides</w:t>
      </w:r>
      <w:r w:rsidRPr="003E25DF">
        <w:rPr>
          <w:b/>
        </w:rPr>
        <w:t xml:space="preserve"> whether DL routing parameters are defined by RAN2 ASN.1 and carried as RRC container in F1AP.</w:t>
      </w:r>
    </w:p>
    <w:p w:rsidR="004F31B7" w:rsidRDefault="004F31B7" w:rsidP="003E25DF">
      <w:pPr>
        <w:spacing w:after="120"/>
        <w:jc w:val="both"/>
        <w:rPr>
          <w:b/>
        </w:rPr>
      </w:pPr>
      <w:r w:rsidRPr="003E25DF">
        <w:rPr>
          <w:b/>
        </w:rPr>
        <w:t>Proposal 2: RAN2 decide</w:t>
      </w:r>
      <w:r w:rsidR="001823A6">
        <w:rPr>
          <w:b/>
        </w:rPr>
        <w:t>s</w:t>
      </w:r>
      <w:r w:rsidRPr="003E25DF">
        <w:rPr>
          <w:b/>
        </w:rPr>
        <w:t xml:space="preserve"> whether UL routing </w:t>
      </w:r>
      <w:r w:rsidR="001823A6" w:rsidRPr="003E25DF">
        <w:rPr>
          <w:b/>
        </w:rPr>
        <w:t>parameters</w:t>
      </w:r>
      <w:r w:rsidR="001823A6">
        <w:rPr>
          <w:b/>
        </w:rPr>
        <w:t xml:space="preserve"> are</w:t>
      </w:r>
      <w:r w:rsidRPr="003E25DF">
        <w:rPr>
          <w:b/>
        </w:rPr>
        <w:t xml:space="preserve"> configured by RRC message</w:t>
      </w:r>
      <w:r w:rsidR="00561D41">
        <w:rPr>
          <w:b/>
        </w:rPr>
        <w:t>.</w:t>
      </w:r>
    </w:p>
    <w:p w:rsidR="00FC31EE" w:rsidRDefault="00FC31EE" w:rsidP="005B1566">
      <w:pPr>
        <w:jc w:val="both"/>
        <w:rPr>
          <w:lang w:eastAsia="zh-CN"/>
        </w:rPr>
      </w:pPr>
      <w:r>
        <w:rPr>
          <w:lang w:eastAsia="zh-CN"/>
        </w:rPr>
        <w:t>F</w:t>
      </w:r>
      <w:r>
        <w:rPr>
          <w:rFonts w:hint="eastAsia"/>
          <w:lang w:eastAsia="zh-CN"/>
        </w:rPr>
        <w:t>urther</w:t>
      </w:r>
      <w:r>
        <w:rPr>
          <w:lang w:eastAsia="zh-CN"/>
        </w:rPr>
        <w:t xml:space="preserve">more, considering the stage 3 impact of RRC spec, the routing configuration of BAP layer can </w:t>
      </w:r>
      <w:r w:rsidR="00A5630B">
        <w:rPr>
          <w:lang w:eastAsia="zh-CN"/>
        </w:rPr>
        <w:t>take</w:t>
      </w:r>
      <w:r>
        <w:rPr>
          <w:lang w:eastAsia="zh-CN"/>
        </w:rPr>
        <w:t xml:space="preserve"> the </w:t>
      </w:r>
      <w:r w:rsidR="00A5630B">
        <w:rPr>
          <w:lang w:eastAsia="zh-CN"/>
        </w:rPr>
        <w:t>entry of routing table</w:t>
      </w:r>
      <w:r>
        <w:rPr>
          <w:lang w:eastAsia="zh-CN"/>
        </w:rPr>
        <w:t xml:space="preserve"> </w:t>
      </w:r>
      <w:r w:rsidR="00A5630B">
        <w:rPr>
          <w:lang w:eastAsia="zh-CN"/>
        </w:rPr>
        <w:t>as a list, and content of each entry may include BAP address, BAP path ID, priority level, next hop node</w:t>
      </w:r>
      <w:r w:rsidR="00A5630B">
        <w:rPr>
          <w:rFonts w:hint="eastAsia"/>
          <w:lang w:eastAsia="zh-CN"/>
        </w:rPr>
        <w:t xml:space="preserve">/ link ID. </w:t>
      </w:r>
      <w:r w:rsidR="00A5630B">
        <w:rPr>
          <w:lang w:eastAsia="zh-CN"/>
        </w:rPr>
        <w:t>In such way, there is no need to capture the “routing table” in BAP specification, the routing configuration signalling is sufficient to indicate the content of routing table.</w:t>
      </w:r>
    </w:p>
    <w:p w:rsidR="00400D1A" w:rsidRDefault="00400D1A" w:rsidP="005B1566">
      <w:pPr>
        <w:jc w:val="both"/>
        <w:rPr>
          <w:lang w:eastAsia="zh-CN"/>
        </w:rPr>
      </w:pPr>
      <w:r w:rsidRPr="00400D1A">
        <w:rPr>
          <w:lang w:eastAsia="zh-CN"/>
        </w:rPr>
        <w:t>I</w:t>
      </w:r>
      <w:r w:rsidRPr="00400D1A">
        <w:rPr>
          <w:rFonts w:hint="eastAsia"/>
          <w:lang w:eastAsia="zh-CN"/>
        </w:rPr>
        <w:t xml:space="preserve">n </w:t>
      </w:r>
      <w:r>
        <w:rPr>
          <w:lang w:eastAsia="zh-CN"/>
        </w:rPr>
        <w:t xml:space="preserve">the annex part of this contribution, we provide a text proposal about RRC ASN.1 design </w:t>
      </w:r>
      <w:r w:rsidR="00100A4C">
        <w:rPr>
          <w:lang w:eastAsia="zh-CN"/>
        </w:rPr>
        <w:t>for the uplink and downlink routing configuration.</w:t>
      </w:r>
    </w:p>
    <w:p w:rsidR="00A5630B" w:rsidRPr="00100A4C" w:rsidRDefault="007D3EEF" w:rsidP="00A5630B">
      <w:pPr>
        <w:spacing w:after="120"/>
        <w:jc w:val="both"/>
        <w:rPr>
          <w:b/>
        </w:rPr>
      </w:pPr>
      <w:r w:rsidRPr="005B1566">
        <w:rPr>
          <w:b/>
        </w:rPr>
        <w:t>Proposal</w:t>
      </w:r>
      <w:r>
        <w:rPr>
          <w:b/>
        </w:rPr>
        <w:t xml:space="preserve"> 3</w:t>
      </w:r>
      <w:r w:rsidR="00A5630B" w:rsidRPr="00100A4C">
        <w:rPr>
          <w:b/>
        </w:rPr>
        <w:t>: There is no need to capture the “routing table” in BAP specification, the routing configuration signaling itself is sufficient to indicate the routing table</w:t>
      </w:r>
      <w:r>
        <w:rPr>
          <w:b/>
        </w:rPr>
        <w:t xml:space="preserve"> content</w:t>
      </w:r>
      <w:r w:rsidR="00A5630B" w:rsidRPr="00100A4C">
        <w:rPr>
          <w:b/>
        </w:rPr>
        <w:t>.</w:t>
      </w:r>
    </w:p>
    <w:p w:rsidR="004F31B7" w:rsidRPr="005B1566" w:rsidRDefault="004F31B7" w:rsidP="005B1566">
      <w:pPr>
        <w:jc w:val="both"/>
        <w:rPr>
          <w:b/>
        </w:rPr>
      </w:pPr>
      <w:r w:rsidRPr="005B1566">
        <w:rPr>
          <w:b/>
        </w:rPr>
        <w:t xml:space="preserve">Proposal </w:t>
      </w:r>
      <w:r w:rsidR="007D3EEF">
        <w:rPr>
          <w:b/>
        </w:rPr>
        <w:t>4</w:t>
      </w:r>
      <w:r w:rsidRPr="005B1566">
        <w:rPr>
          <w:b/>
        </w:rPr>
        <w:t>: RAN2 adopt</w:t>
      </w:r>
      <w:r w:rsidR="00A417C7">
        <w:rPr>
          <w:b/>
        </w:rPr>
        <w:t>s</w:t>
      </w:r>
      <w:r w:rsidRPr="005B1566">
        <w:rPr>
          <w:b/>
        </w:rPr>
        <w:t xml:space="preserve"> the TP in</w:t>
      </w:r>
      <w:r w:rsidR="005B1566">
        <w:rPr>
          <w:b/>
        </w:rPr>
        <w:t xml:space="preserve"> annex part</w:t>
      </w:r>
      <w:r w:rsidRPr="005B1566">
        <w:rPr>
          <w:b/>
        </w:rPr>
        <w:t xml:space="preserve"> for the RRC AS</w:t>
      </w:r>
      <w:r w:rsidR="00400D1A" w:rsidRPr="005B1566">
        <w:rPr>
          <w:b/>
        </w:rPr>
        <w:t>N</w:t>
      </w:r>
      <w:r w:rsidRPr="005B1566">
        <w:rPr>
          <w:b/>
        </w:rPr>
        <w:t>.1 design for both UL and DL</w:t>
      </w:r>
      <w:r w:rsidR="005B1566">
        <w:rPr>
          <w:b/>
        </w:rPr>
        <w:t xml:space="preserve"> routing configuration</w:t>
      </w:r>
      <w:r w:rsidR="00A417C7">
        <w:rPr>
          <w:b/>
        </w:rPr>
        <w:t>s</w:t>
      </w:r>
      <w:r w:rsidRPr="005B1566">
        <w:rPr>
          <w:b/>
        </w:rPr>
        <w:t>.</w:t>
      </w:r>
    </w:p>
    <w:p w:rsidR="0072112E" w:rsidRDefault="0072112E" w:rsidP="0072112E">
      <w:pPr>
        <w:pStyle w:val="1"/>
        <w:numPr>
          <w:ilvl w:val="0"/>
          <w:numId w:val="2"/>
        </w:numPr>
        <w:overflowPunct w:val="0"/>
        <w:autoSpaceDE w:val="0"/>
        <w:autoSpaceDN w:val="0"/>
        <w:adjustRightInd w:val="0"/>
        <w:ind w:left="533" w:hanging="533"/>
        <w:textAlignment w:val="baseline"/>
        <w:rPr>
          <w:rFonts w:eastAsia="Arial"/>
        </w:rPr>
      </w:pPr>
      <w:r>
        <w:rPr>
          <w:rFonts w:eastAsia="Arial"/>
        </w:rPr>
        <w:t>Conclusions</w:t>
      </w:r>
    </w:p>
    <w:p w:rsidR="0072112E" w:rsidRPr="007D3EEF" w:rsidRDefault="007D3EEF" w:rsidP="0072112E">
      <w:pPr>
        <w:spacing w:after="120"/>
        <w:jc w:val="both"/>
        <w:rPr>
          <w:lang w:eastAsia="zh-CN"/>
        </w:rPr>
      </w:pPr>
      <w:r w:rsidRPr="007D3EEF">
        <w:rPr>
          <w:lang w:eastAsia="zh-CN"/>
        </w:rPr>
        <w:t xml:space="preserve">In this contribution, we discuss more details about the routing configuration in IAB networks, and provide TP about the RRC ASN.1 for routing configuration. </w:t>
      </w:r>
      <w:r w:rsidR="001C0AEA">
        <w:rPr>
          <w:lang w:eastAsia="zh-CN"/>
        </w:rPr>
        <w:t>And we propose that</w:t>
      </w:r>
    </w:p>
    <w:p w:rsidR="0086302D" w:rsidRPr="00B87BF5" w:rsidRDefault="0086302D" w:rsidP="0086302D">
      <w:pPr>
        <w:spacing w:after="120"/>
        <w:jc w:val="both"/>
        <w:rPr>
          <w:b/>
          <w:szCs w:val="22"/>
          <w:lang w:val="fr-FR" w:eastAsia="zh-CN"/>
        </w:rPr>
      </w:pPr>
      <w:r w:rsidRPr="00B87BF5">
        <w:rPr>
          <w:b/>
          <w:szCs w:val="22"/>
          <w:lang w:val="fr-FR" w:eastAsia="zh-CN"/>
        </w:rPr>
        <w:t>Observation 1 : The DL routing is configured via F1AP message.</w:t>
      </w:r>
    </w:p>
    <w:p w:rsidR="0086302D" w:rsidRPr="003E25DF" w:rsidRDefault="0086302D" w:rsidP="0086302D">
      <w:pPr>
        <w:spacing w:after="120"/>
        <w:jc w:val="both"/>
        <w:rPr>
          <w:b/>
        </w:rPr>
      </w:pPr>
      <w:r w:rsidRPr="003E25DF">
        <w:rPr>
          <w:b/>
        </w:rPr>
        <w:t xml:space="preserve">Proposal 1: RAN2 </w:t>
      </w:r>
      <w:r w:rsidRPr="003E25DF">
        <w:rPr>
          <w:b/>
          <w:szCs w:val="22"/>
          <w:lang w:val="fr-FR" w:eastAsia="zh-CN"/>
        </w:rPr>
        <w:t>decides</w:t>
      </w:r>
      <w:r w:rsidRPr="003E25DF">
        <w:rPr>
          <w:b/>
        </w:rPr>
        <w:t xml:space="preserve"> whether DL routing parameters are defined by RAN2 ASN.1 and carried as RRC container in F1AP.</w:t>
      </w:r>
    </w:p>
    <w:p w:rsidR="0086302D" w:rsidRDefault="0086302D" w:rsidP="0086302D">
      <w:pPr>
        <w:spacing w:after="120"/>
        <w:jc w:val="both"/>
        <w:rPr>
          <w:b/>
        </w:rPr>
      </w:pPr>
      <w:r w:rsidRPr="003E25DF">
        <w:rPr>
          <w:b/>
        </w:rPr>
        <w:t>Proposal 2: RAN2 decide</w:t>
      </w:r>
      <w:r>
        <w:rPr>
          <w:b/>
        </w:rPr>
        <w:t>s</w:t>
      </w:r>
      <w:r w:rsidRPr="003E25DF">
        <w:rPr>
          <w:b/>
        </w:rPr>
        <w:t xml:space="preserve"> whether UL routing parameters</w:t>
      </w:r>
      <w:r>
        <w:rPr>
          <w:b/>
        </w:rPr>
        <w:t xml:space="preserve"> are</w:t>
      </w:r>
      <w:r w:rsidRPr="003E25DF">
        <w:rPr>
          <w:b/>
        </w:rPr>
        <w:t xml:space="preserve"> configured by RRC message</w:t>
      </w:r>
      <w:r>
        <w:rPr>
          <w:b/>
        </w:rPr>
        <w:t>.</w:t>
      </w:r>
    </w:p>
    <w:p w:rsidR="0086302D" w:rsidRPr="00100A4C" w:rsidRDefault="0086302D" w:rsidP="0086302D">
      <w:pPr>
        <w:spacing w:after="120"/>
        <w:jc w:val="both"/>
        <w:rPr>
          <w:b/>
        </w:rPr>
      </w:pPr>
      <w:r w:rsidRPr="005B1566">
        <w:rPr>
          <w:b/>
        </w:rPr>
        <w:t>Proposal</w:t>
      </w:r>
      <w:r>
        <w:rPr>
          <w:b/>
        </w:rPr>
        <w:t xml:space="preserve"> 3</w:t>
      </w:r>
      <w:r w:rsidRPr="00100A4C">
        <w:rPr>
          <w:b/>
        </w:rPr>
        <w:t>: There is no need to capture the “routing table” in BAP specification, the routing configuration signaling itself is sufficient to indicate the routing table</w:t>
      </w:r>
      <w:r>
        <w:rPr>
          <w:b/>
        </w:rPr>
        <w:t xml:space="preserve"> content</w:t>
      </w:r>
      <w:r w:rsidRPr="00100A4C">
        <w:rPr>
          <w:b/>
        </w:rPr>
        <w:t>.</w:t>
      </w:r>
    </w:p>
    <w:p w:rsidR="007D3EEF" w:rsidRPr="005B1566" w:rsidRDefault="0086302D" w:rsidP="007D3EEF">
      <w:pPr>
        <w:jc w:val="both"/>
        <w:rPr>
          <w:b/>
        </w:rPr>
      </w:pPr>
      <w:r w:rsidRPr="005B1566">
        <w:rPr>
          <w:b/>
        </w:rPr>
        <w:t xml:space="preserve">Proposal </w:t>
      </w:r>
      <w:r>
        <w:rPr>
          <w:b/>
        </w:rPr>
        <w:t>4</w:t>
      </w:r>
      <w:r w:rsidRPr="005B1566">
        <w:rPr>
          <w:b/>
        </w:rPr>
        <w:t>: RAN2 adopt</w:t>
      </w:r>
      <w:r>
        <w:rPr>
          <w:b/>
        </w:rPr>
        <w:t>s</w:t>
      </w:r>
      <w:r w:rsidRPr="005B1566">
        <w:rPr>
          <w:b/>
        </w:rPr>
        <w:t xml:space="preserve"> the TP in</w:t>
      </w:r>
      <w:r>
        <w:rPr>
          <w:b/>
        </w:rPr>
        <w:t xml:space="preserve"> annex part</w:t>
      </w:r>
      <w:r w:rsidRPr="005B1566">
        <w:rPr>
          <w:b/>
        </w:rPr>
        <w:t xml:space="preserve"> for the RRC ASN.1 design for both UL and DL</w:t>
      </w:r>
      <w:r>
        <w:rPr>
          <w:b/>
        </w:rPr>
        <w:t xml:space="preserve"> routing configurations</w:t>
      </w:r>
      <w:bookmarkStart w:id="4" w:name="_GoBack"/>
      <w:bookmarkEnd w:id="4"/>
      <w:r w:rsidR="007D3EEF" w:rsidRPr="005B1566">
        <w:rPr>
          <w:b/>
        </w:rPr>
        <w:t>.</w:t>
      </w:r>
    </w:p>
    <w:p w:rsidR="0072112E" w:rsidRPr="007D3EEF" w:rsidRDefault="0072112E" w:rsidP="004F31B7">
      <w:pPr>
        <w:rPr>
          <w:noProof/>
        </w:rPr>
      </w:pPr>
    </w:p>
    <w:p w:rsidR="0072112E" w:rsidRDefault="0072112E" w:rsidP="004F31B7">
      <w:pPr>
        <w:rPr>
          <w:noProof/>
        </w:rPr>
      </w:pPr>
      <w:bookmarkStart w:id="5" w:name="OLE_LINK9"/>
    </w:p>
    <w:p w:rsidR="0072112E" w:rsidRDefault="0072112E" w:rsidP="0072112E">
      <w:pPr>
        <w:pStyle w:val="1"/>
        <w:overflowPunct w:val="0"/>
        <w:autoSpaceDE w:val="0"/>
        <w:autoSpaceDN w:val="0"/>
        <w:adjustRightInd w:val="0"/>
        <w:ind w:left="0" w:firstLine="0"/>
        <w:textAlignment w:val="baseline"/>
        <w:rPr>
          <w:rFonts w:eastAsia="Arial"/>
        </w:rPr>
      </w:pPr>
      <w:r>
        <w:rPr>
          <w:rFonts w:eastAsia="Arial"/>
        </w:rPr>
        <w:t xml:space="preserve">Reference </w:t>
      </w:r>
    </w:p>
    <w:p w:rsidR="0072112E" w:rsidRDefault="0072112E" w:rsidP="0072112E">
      <w:pPr>
        <w:pStyle w:val="af1"/>
        <w:widowControl w:val="0"/>
        <w:numPr>
          <w:ilvl w:val="0"/>
          <w:numId w:val="5"/>
        </w:numPr>
        <w:autoSpaceDE w:val="0"/>
        <w:autoSpaceDN w:val="0"/>
        <w:adjustRightInd w:val="0"/>
        <w:spacing w:line="360" w:lineRule="auto"/>
        <w:ind w:left="450"/>
        <w:rPr>
          <w:lang w:eastAsia="zh-CN"/>
        </w:rPr>
      </w:pPr>
      <w:bookmarkStart w:id="6" w:name="_Ref536038061"/>
      <w:bookmarkStart w:id="7" w:name="_Ref535939702"/>
      <w:bookmarkEnd w:id="5"/>
      <w:r>
        <w:rPr>
          <w:lang w:eastAsia="zh-CN"/>
        </w:rPr>
        <w:t xml:space="preserve">Report of the 3GPP RAN WG2 </w:t>
      </w:r>
      <w:r w:rsidR="009A2895">
        <w:rPr>
          <w:lang w:eastAsia="zh-CN"/>
        </w:rPr>
        <w:t>#</w:t>
      </w:r>
      <w:r>
        <w:rPr>
          <w:lang w:eastAsia="zh-CN"/>
        </w:rPr>
        <w:t>10</w:t>
      </w:r>
      <w:r w:rsidR="009A2895">
        <w:rPr>
          <w:lang w:eastAsia="zh-CN"/>
        </w:rPr>
        <w:t>6</w:t>
      </w:r>
      <w:r>
        <w:rPr>
          <w:lang w:eastAsia="zh-CN"/>
        </w:rPr>
        <w:t xml:space="preserve"> meeting</w:t>
      </w:r>
      <w:r w:rsidRPr="00F11081">
        <w:rPr>
          <w:rFonts w:hint="eastAsia"/>
          <w:lang w:eastAsia="zh-CN"/>
        </w:rPr>
        <w:t>.</w:t>
      </w:r>
      <w:bookmarkEnd w:id="6"/>
    </w:p>
    <w:p w:rsidR="0072112E" w:rsidRDefault="007700F7" w:rsidP="007700F7">
      <w:pPr>
        <w:pStyle w:val="af1"/>
        <w:widowControl w:val="0"/>
        <w:numPr>
          <w:ilvl w:val="0"/>
          <w:numId w:val="5"/>
        </w:numPr>
        <w:autoSpaceDE w:val="0"/>
        <w:autoSpaceDN w:val="0"/>
        <w:adjustRightInd w:val="0"/>
        <w:spacing w:line="360" w:lineRule="auto"/>
        <w:ind w:left="450"/>
        <w:rPr>
          <w:lang w:eastAsia="zh-CN"/>
        </w:rPr>
      </w:pPr>
      <w:bookmarkStart w:id="8" w:name="_Ref15302167"/>
      <w:r w:rsidRPr="007700F7">
        <w:rPr>
          <w:lang w:eastAsia="zh-CN"/>
        </w:rPr>
        <w:t>R2-1910324</w:t>
      </w:r>
      <w:r>
        <w:rPr>
          <w:rFonts w:hint="eastAsia"/>
          <w:lang w:eastAsia="zh-CN"/>
        </w:rPr>
        <w:t xml:space="preserve">, </w:t>
      </w:r>
      <w:r w:rsidR="0072112E">
        <w:rPr>
          <w:lang w:eastAsia="zh-CN"/>
        </w:rPr>
        <w:t>Basic routing function for IAB, Huawei, HiSilicon</w:t>
      </w:r>
      <w:bookmarkEnd w:id="8"/>
    </w:p>
    <w:p w:rsidR="009A2895" w:rsidRDefault="009A2895" w:rsidP="009A2895">
      <w:pPr>
        <w:pStyle w:val="af1"/>
        <w:widowControl w:val="0"/>
        <w:numPr>
          <w:ilvl w:val="0"/>
          <w:numId w:val="5"/>
        </w:numPr>
        <w:autoSpaceDE w:val="0"/>
        <w:autoSpaceDN w:val="0"/>
        <w:adjustRightInd w:val="0"/>
        <w:spacing w:line="360" w:lineRule="auto"/>
        <w:ind w:left="450"/>
        <w:rPr>
          <w:lang w:eastAsia="zh-CN"/>
        </w:rPr>
      </w:pPr>
      <w:bookmarkStart w:id="9" w:name="_Ref15302663"/>
      <w:bookmarkEnd w:id="7"/>
      <w:r>
        <w:rPr>
          <w:lang w:eastAsia="zh-CN"/>
        </w:rPr>
        <w:t>Report of the 3GPP RAN WG2 #105 meeting</w:t>
      </w:r>
      <w:r w:rsidRPr="00F11081">
        <w:rPr>
          <w:rFonts w:hint="eastAsia"/>
          <w:lang w:eastAsia="zh-CN"/>
        </w:rPr>
        <w:t>.</w:t>
      </w:r>
      <w:bookmarkEnd w:id="9"/>
    </w:p>
    <w:p w:rsidR="009A2895" w:rsidRDefault="009A2895" w:rsidP="009A2895">
      <w:pPr>
        <w:pStyle w:val="af1"/>
        <w:widowControl w:val="0"/>
        <w:numPr>
          <w:ilvl w:val="0"/>
          <w:numId w:val="5"/>
        </w:numPr>
        <w:autoSpaceDE w:val="0"/>
        <w:autoSpaceDN w:val="0"/>
        <w:adjustRightInd w:val="0"/>
        <w:spacing w:line="360" w:lineRule="auto"/>
        <w:ind w:left="450"/>
        <w:rPr>
          <w:lang w:eastAsia="zh-CN"/>
        </w:rPr>
      </w:pPr>
      <w:bookmarkStart w:id="10" w:name="_Ref15302670"/>
      <w:r>
        <w:rPr>
          <w:lang w:eastAsia="zh-CN"/>
        </w:rPr>
        <w:t>Report of the 3GPP RAN WG3 #104 meeting</w:t>
      </w:r>
      <w:r w:rsidRPr="00F11081">
        <w:rPr>
          <w:rFonts w:hint="eastAsia"/>
          <w:lang w:eastAsia="zh-CN"/>
        </w:rPr>
        <w:t>.</w:t>
      </w:r>
      <w:bookmarkEnd w:id="10"/>
    </w:p>
    <w:p w:rsidR="009A2895" w:rsidRDefault="009A2895" w:rsidP="004F31B7">
      <w:pPr>
        <w:rPr>
          <w:noProof/>
          <w:lang w:val="fr-FR"/>
        </w:rPr>
      </w:pPr>
    </w:p>
    <w:p w:rsidR="00100A4C" w:rsidRDefault="00100A4C" w:rsidP="004F31B7">
      <w:pPr>
        <w:rPr>
          <w:noProof/>
          <w:lang w:val="fr-FR"/>
        </w:rPr>
      </w:pPr>
    </w:p>
    <w:p w:rsidR="001C0AEA" w:rsidRDefault="001C0AEA" w:rsidP="004F31B7">
      <w:pPr>
        <w:rPr>
          <w:noProof/>
          <w:lang w:val="fr-FR"/>
        </w:rPr>
      </w:pPr>
    </w:p>
    <w:p w:rsidR="001C0AEA" w:rsidRDefault="001C0AEA" w:rsidP="001C0AEA">
      <w:pPr>
        <w:rPr>
          <w:noProof/>
        </w:rPr>
      </w:pPr>
    </w:p>
    <w:p w:rsidR="001C0AEA" w:rsidRPr="001C0AEA" w:rsidRDefault="001C0AEA" w:rsidP="001C0AEA">
      <w:pPr>
        <w:pStyle w:val="1"/>
        <w:overflowPunct w:val="0"/>
        <w:autoSpaceDE w:val="0"/>
        <w:autoSpaceDN w:val="0"/>
        <w:adjustRightInd w:val="0"/>
        <w:ind w:left="0" w:firstLine="0"/>
        <w:textAlignment w:val="baseline"/>
        <w:rPr>
          <w:lang w:eastAsia="zh-CN"/>
        </w:rPr>
      </w:pPr>
      <w:r>
        <w:rPr>
          <w:rFonts w:eastAsia="Arial"/>
        </w:rPr>
        <w:t>Annex: Text proposal to TS 38.331 about routing config</w:t>
      </w:r>
      <w:r>
        <w:rPr>
          <w:rFonts w:hint="eastAsia"/>
          <w:lang w:eastAsia="zh-CN"/>
        </w:rPr>
        <w:t>.</w:t>
      </w:r>
    </w:p>
    <w:p w:rsidR="001C0AEA" w:rsidRPr="001C0AEA" w:rsidRDefault="001C0AEA" w:rsidP="004F31B7">
      <w:pPr>
        <w:rPr>
          <w:noProof/>
        </w:rPr>
        <w:sectPr w:rsidR="001C0AEA" w:rsidRPr="001C0AEA">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sidR="0074625F">
        <w:rPr>
          <w:rFonts w:eastAsia="Calibri"/>
          <w:bCs/>
          <w:i/>
          <w:sz w:val="22"/>
          <w:szCs w:val="22"/>
          <w:lang w:val="en-US" w:eastAsia="ko-KR"/>
        </w:rPr>
        <w:t>Text Propsal</w:t>
      </w:r>
    </w:p>
    <w:p w:rsidR="000501F0" w:rsidRDefault="000501F0" w:rsidP="000501F0">
      <w:pPr>
        <w:pStyle w:val="1"/>
      </w:pPr>
      <w:bookmarkStart w:id="11" w:name="_Toc12718157"/>
      <w:bookmarkStart w:id="12" w:name="_Toc5285347"/>
      <w:r w:rsidRPr="00A047D1">
        <w:t>6</w:t>
      </w:r>
      <w:r w:rsidRPr="00A047D1">
        <w:tab/>
        <w:t>Protocol data units, formats and parameters (ASN.1)</w:t>
      </w:r>
      <w:bookmarkEnd w:id="11"/>
    </w:p>
    <w:p w:rsidR="000501F0" w:rsidRDefault="000501F0" w:rsidP="000501F0">
      <w:pPr>
        <w:rPr>
          <w:lang w:eastAsia="zh-CN"/>
        </w:rPr>
      </w:pPr>
      <w:r w:rsidRPr="000501F0">
        <w:rPr>
          <w:rFonts w:hint="eastAsia"/>
          <w:highlight w:val="yellow"/>
          <w:lang w:eastAsia="zh-CN"/>
        </w:rPr>
        <w:t>&gt;&gt;&gt;</w:t>
      </w:r>
      <w:r w:rsidRPr="000501F0">
        <w:rPr>
          <w:highlight w:val="yellow"/>
          <w:lang w:eastAsia="zh-CN"/>
        </w:rPr>
        <w:t>&gt;&gt; unchanged parts are skipped&lt;&lt;&lt;&lt;&lt;</w:t>
      </w:r>
    </w:p>
    <w:p w:rsidR="00A44D02" w:rsidRDefault="00A44D02" w:rsidP="00A44D02">
      <w:pPr>
        <w:pStyle w:val="2"/>
      </w:pPr>
      <w:bookmarkStart w:id="13" w:name="_Toc12718162"/>
      <w:r w:rsidRPr="00A047D1">
        <w:t>6.</w:t>
      </w:r>
      <w:r w:rsidR="00BC11B8">
        <w:t>3</w:t>
      </w:r>
      <w:r w:rsidRPr="00A047D1">
        <w:tab/>
        <w:t xml:space="preserve">RRC </w:t>
      </w:r>
      <w:bookmarkEnd w:id="13"/>
      <w:r w:rsidR="00BC11B8">
        <w:t>information elements</w:t>
      </w:r>
    </w:p>
    <w:p w:rsidR="00A44D02" w:rsidRDefault="00A44D02" w:rsidP="00A44D02">
      <w:pPr>
        <w:rPr>
          <w:lang w:eastAsia="zh-CN"/>
        </w:rPr>
      </w:pPr>
      <w:r w:rsidRPr="000501F0">
        <w:rPr>
          <w:rFonts w:hint="eastAsia"/>
          <w:highlight w:val="yellow"/>
          <w:lang w:eastAsia="zh-CN"/>
        </w:rPr>
        <w:t>&gt;&gt;&gt;</w:t>
      </w:r>
      <w:r w:rsidRPr="000501F0">
        <w:rPr>
          <w:highlight w:val="yellow"/>
          <w:lang w:eastAsia="zh-CN"/>
        </w:rPr>
        <w:t>&gt;&gt; unchanged parts are skipped&lt;&lt;&lt;&lt;&lt;</w:t>
      </w:r>
    </w:p>
    <w:p w:rsidR="00BC11B8" w:rsidRPr="00A047D1" w:rsidRDefault="00BC11B8" w:rsidP="00BC11B8">
      <w:pPr>
        <w:pStyle w:val="3"/>
      </w:pPr>
      <w:bookmarkStart w:id="14" w:name="_Toc12718222"/>
      <w:r w:rsidRPr="00A047D1">
        <w:t>6.3.2</w:t>
      </w:r>
      <w:r w:rsidRPr="00A047D1">
        <w:tab/>
        <w:t>Radio resource control information elements</w:t>
      </w:r>
      <w:bookmarkEnd w:id="14"/>
    </w:p>
    <w:p w:rsidR="00E40861" w:rsidRPr="006647C5" w:rsidRDefault="00E40861" w:rsidP="00E408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6647C5">
        <w:rPr>
          <w:rFonts w:ascii="Arial" w:eastAsia="Times New Roman" w:hAnsi="Arial"/>
          <w:sz w:val="24"/>
          <w:lang w:eastAsia="x-none"/>
        </w:rPr>
        <w:t>–</w:t>
      </w:r>
      <w:r w:rsidRPr="006647C5">
        <w:rPr>
          <w:rFonts w:ascii="Arial" w:eastAsia="Times New Roman" w:hAnsi="Arial"/>
          <w:sz w:val="24"/>
          <w:lang w:eastAsia="x-none"/>
        </w:rPr>
        <w:tab/>
      </w:r>
      <w:r w:rsidRPr="00F06A1C">
        <w:rPr>
          <w:rFonts w:ascii="Arial" w:eastAsia="Times New Roman" w:hAnsi="Arial"/>
          <w:i/>
          <w:sz w:val="24"/>
          <w:lang w:eastAsia="x-none"/>
        </w:rPr>
        <w:t>BAP-</w:t>
      </w:r>
      <w:r w:rsidRPr="000501F0">
        <w:rPr>
          <w:rFonts w:ascii="Arial" w:eastAsia="宋体" w:hAnsi="Arial"/>
          <w:i/>
          <w:noProof/>
          <w:sz w:val="24"/>
          <w:lang w:eastAsia="zh-CN"/>
        </w:rPr>
        <w:t>Config</w:t>
      </w:r>
    </w:p>
    <w:p w:rsidR="00E40861" w:rsidRPr="006647C5" w:rsidRDefault="00E40861" w:rsidP="00E40861">
      <w:pPr>
        <w:overflowPunct w:val="0"/>
        <w:autoSpaceDE w:val="0"/>
        <w:autoSpaceDN w:val="0"/>
        <w:adjustRightInd w:val="0"/>
        <w:textAlignment w:val="baseline"/>
        <w:rPr>
          <w:rFonts w:eastAsia="Times New Roman"/>
          <w:lang w:eastAsia="ja-JP"/>
        </w:rPr>
      </w:pPr>
      <w:r w:rsidRPr="006647C5">
        <w:rPr>
          <w:rFonts w:eastAsia="Times New Roman"/>
          <w:lang w:eastAsia="ja-JP"/>
        </w:rPr>
        <w:t xml:space="preserve">The IE </w:t>
      </w:r>
      <w:r w:rsidRPr="00F06A1C">
        <w:rPr>
          <w:rFonts w:eastAsia="Times New Roman"/>
          <w:i/>
          <w:lang w:eastAsia="ja-JP"/>
        </w:rPr>
        <w:t xml:space="preserve">BAP-Config </w:t>
      </w:r>
      <w:r w:rsidRPr="006647C5">
        <w:rPr>
          <w:rFonts w:eastAsia="Times New Roman"/>
          <w:lang w:eastAsia="ja-JP"/>
        </w:rPr>
        <w:t xml:space="preserve">is used </w:t>
      </w:r>
      <w:r w:rsidRPr="00AB1A0A">
        <w:t xml:space="preserve">to set the configurable </w:t>
      </w:r>
      <w:r>
        <w:t>BAP</w:t>
      </w:r>
      <w:r w:rsidRPr="00AB1A0A">
        <w:t xml:space="preserve"> parameters for </w:t>
      </w:r>
      <w:r>
        <w:t>bearer mapping and routing</w:t>
      </w:r>
      <w:r w:rsidRPr="006647C5">
        <w:rPr>
          <w:rFonts w:eastAsia="Times New Roman"/>
          <w:lang w:eastAsia="ja-JP"/>
        </w:rPr>
        <w:t>.</w:t>
      </w:r>
    </w:p>
    <w:p w:rsidR="00E40861" w:rsidRPr="00B91CE4" w:rsidRDefault="00E40861" w:rsidP="00E40861">
      <w:pPr>
        <w:keepNext/>
        <w:keepLines/>
        <w:overflowPunct w:val="0"/>
        <w:autoSpaceDE w:val="0"/>
        <w:autoSpaceDN w:val="0"/>
        <w:adjustRightInd w:val="0"/>
        <w:spacing w:before="60"/>
        <w:jc w:val="center"/>
        <w:textAlignment w:val="baseline"/>
        <w:rPr>
          <w:rFonts w:ascii="Arial" w:eastAsia="Times New Roman" w:hAnsi="Arial"/>
          <w:b/>
          <w:lang w:eastAsia="x-none"/>
        </w:rPr>
      </w:pPr>
      <w:r>
        <w:rPr>
          <w:rFonts w:ascii="Arial" w:eastAsia="Times New Roman" w:hAnsi="Arial"/>
          <w:b/>
          <w:bCs/>
          <w:i/>
          <w:iCs/>
          <w:lang w:eastAsia="x-none"/>
        </w:rPr>
        <w:t>BAP</w:t>
      </w:r>
      <w:r w:rsidRPr="00B91CE4">
        <w:rPr>
          <w:rFonts w:ascii="Arial" w:eastAsia="Times New Roman" w:hAnsi="Arial"/>
          <w:b/>
          <w:bCs/>
          <w:i/>
          <w:iCs/>
          <w:lang w:eastAsia="x-none"/>
        </w:rPr>
        <w:t xml:space="preserve">-Config </w:t>
      </w:r>
      <w:r w:rsidRPr="00B91CE4">
        <w:rPr>
          <w:rFonts w:ascii="Arial" w:eastAsia="Times New Roman" w:hAnsi="Arial"/>
          <w:b/>
          <w:lang w:eastAsia="x-none"/>
        </w:rPr>
        <w:t>information element</w:t>
      </w: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91CE4">
        <w:rPr>
          <w:rFonts w:ascii="Courier New" w:eastAsia="Times New Roman" w:hAnsi="Courier New"/>
          <w:noProof/>
          <w:color w:val="808080"/>
          <w:sz w:val="16"/>
          <w:lang w:eastAsia="en-GB"/>
        </w:rPr>
        <w:t>-- ASN1START</w:t>
      </w: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91CE4">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BAP</w:t>
      </w:r>
      <w:r w:rsidRPr="00B91CE4">
        <w:rPr>
          <w:rFonts w:ascii="Courier New" w:eastAsia="Times New Roman" w:hAnsi="Courier New"/>
          <w:noProof/>
          <w:color w:val="808080"/>
          <w:sz w:val="16"/>
          <w:lang w:eastAsia="en-GB"/>
        </w:rPr>
        <w:t>-CONFIG-START</w:t>
      </w: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BAP</w:t>
      </w:r>
      <w:r w:rsidRPr="00B91CE4">
        <w:rPr>
          <w:rFonts w:ascii="Courier New" w:eastAsia="Times New Roman" w:hAnsi="Courier New"/>
          <w:noProof/>
          <w:sz w:val="16"/>
          <w:lang w:eastAsia="en-GB"/>
        </w:rPr>
        <w:t>-Config</w:t>
      </w:r>
      <w:r>
        <w:rPr>
          <w:rFonts w:ascii="Courier New" w:eastAsia="Times New Roman" w:hAnsi="Courier New"/>
          <w:noProof/>
          <w:sz w:val="16"/>
          <w:lang w:eastAsia="en-GB"/>
        </w:rPr>
        <w:t xml:space="preserve"> </w:t>
      </w:r>
      <w:r w:rsidRPr="00B91CE4">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B91CE4">
        <w:rPr>
          <w:rFonts w:ascii="Courier New" w:eastAsia="Times New Roman" w:hAnsi="Courier New"/>
          <w:noProof/>
          <w:color w:val="993366"/>
          <w:sz w:val="16"/>
          <w:lang w:eastAsia="en-GB"/>
        </w:rPr>
        <w:t>SEQUENCE</w:t>
      </w:r>
      <w:r w:rsidRPr="00B91CE4">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upstreamRouting</w:t>
      </w:r>
      <w:r w:rsidRPr="001B2AD6">
        <w:rPr>
          <w:rFonts w:ascii="Courier New" w:eastAsia="Times New Roman" w:hAnsi="Courier New"/>
          <w:noProof/>
          <w:sz w:val="16"/>
          <w:lang w:eastAsia="en-GB"/>
        </w:rPr>
        <w:t>-ToAd</w:t>
      </w:r>
      <w:r>
        <w:rPr>
          <w:rFonts w:ascii="Courier New" w:eastAsia="Times New Roman" w:hAnsi="Courier New"/>
          <w:noProof/>
          <w:sz w:val="16"/>
          <w:lang w:eastAsia="en-GB"/>
        </w:rPr>
        <w:t>dModList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1434F">
        <w:rPr>
          <w:rFonts w:ascii="Courier New" w:eastAsia="Times New Roman" w:hAnsi="Courier New"/>
          <w:noProof/>
          <w:sz w:val="16"/>
          <w:lang w:eastAsia="en-GB"/>
        </w:rPr>
        <w:t>Upstream</w:t>
      </w:r>
      <w:r>
        <w:rPr>
          <w:rFonts w:ascii="Courier New" w:eastAsia="Times New Roman" w:hAnsi="Courier New"/>
          <w:noProof/>
          <w:sz w:val="16"/>
          <w:lang w:eastAsia="en-GB"/>
        </w:rPr>
        <w:t>Routing</w:t>
      </w:r>
      <w:r w:rsidRPr="00E1434F">
        <w:rPr>
          <w:rFonts w:ascii="Courier New" w:eastAsia="Times New Roman" w:hAnsi="Courier New"/>
          <w:noProof/>
          <w:sz w:val="16"/>
          <w:lang w:eastAsia="en-GB"/>
        </w:rPr>
        <w:t>-ToAddModList</w:t>
      </w:r>
      <w:r w:rsidRPr="00E1434F">
        <w:rPr>
          <w:rFonts w:ascii="Courier New" w:eastAsia="Times New Roman" w:hAnsi="Courier New"/>
          <w:noProof/>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sidRPr="001B2AD6">
        <w:rPr>
          <w:rFonts w:ascii="Courier New" w:eastAsia="Times New Roman" w:hAnsi="Courier New"/>
          <w:noProof/>
          <w:color w:val="993366"/>
          <w:sz w:val="16"/>
          <w:lang w:eastAsia="en-GB"/>
        </w:rPr>
        <w:t xml:space="preserve">   </w:t>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Need N</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upstreamRouting</w:t>
      </w:r>
      <w:r w:rsidRPr="001B2AD6">
        <w:rPr>
          <w:rFonts w:ascii="Courier New" w:eastAsia="Times New Roman" w:hAnsi="Courier New"/>
          <w:noProof/>
          <w:sz w:val="16"/>
          <w:lang w:eastAsia="en-GB"/>
        </w:rPr>
        <w:t>-To</w:t>
      </w:r>
      <w:r w:rsidRPr="00D66CE7">
        <w:rPr>
          <w:rFonts w:ascii="Courier New" w:eastAsia="Times New Roman" w:hAnsi="Courier New"/>
          <w:noProof/>
          <w:sz w:val="16"/>
          <w:lang w:eastAsia="en-GB"/>
        </w:rPr>
        <w:t>Release</w:t>
      </w:r>
      <w:r>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1434F">
        <w:rPr>
          <w:rFonts w:ascii="Courier New" w:eastAsia="Times New Roman" w:hAnsi="Courier New"/>
          <w:noProof/>
          <w:sz w:val="16"/>
          <w:lang w:eastAsia="en-GB"/>
        </w:rPr>
        <w:t>Upstream</w:t>
      </w:r>
      <w:r>
        <w:rPr>
          <w:rFonts w:ascii="Courier New" w:eastAsia="Times New Roman" w:hAnsi="Courier New"/>
          <w:noProof/>
          <w:sz w:val="16"/>
          <w:lang w:eastAsia="en-GB"/>
        </w:rPr>
        <w:t>Routing</w:t>
      </w:r>
      <w:r w:rsidRPr="00E1434F">
        <w:rPr>
          <w:rFonts w:ascii="Courier New" w:eastAsia="Times New Roman" w:hAnsi="Courier New"/>
          <w:noProof/>
          <w:sz w:val="16"/>
          <w:lang w:eastAsia="en-GB"/>
        </w:rPr>
        <w:t>-To</w:t>
      </w:r>
      <w:r w:rsidRPr="00D66CE7">
        <w:rPr>
          <w:rFonts w:ascii="Courier New" w:eastAsia="Times New Roman" w:hAnsi="Courier New"/>
          <w:noProof/>
          <w:sz w:val="16"/>
          <w:lang w:eastAsia="en-GB"/>
        </w:rPr>
        <w:t>Release</w:t>
      </w:r>
      <w:r w:rsidRPr="00E1434F">
        <w:rPr>
          <w:rFonts w:ascii="Courier New" w:eastAsia="Times New Roman" w:hAnsi="Courier New"/>
          <w:noProof/>
          <w:sz w:val="16"/>
          <w:lang w:eastAsia="en-GB"/>
        </w:rPr>
        <w:t>List</w:t>
      </w:r>
      <w:r w:rsidRPr="00E1434F">
        <w:rPr>
          <w:rFonts w:ascii="Courier New" w:eastAsia="Times New Roman" w:hAnsi="Courier New"/>
          <w:noProof/>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sidRPr="001B2AD6">
        <w:rPr>
          <w:rFonts w:ascii="Courier New" w:eastAsia="Times New Roman" w:hAnsi="Courier New"/>
          <w:noProof/>
          <w:color w:val="993366"/>
          <w:sz w:val="16"/>
          <w:lang w:eastAsia="en-GB"/>
        </w:rPr>
        <w:t xml:space="preserve">   </w:t>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Need N</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downstreamRouting</w:t>
      </w:r>
      <w:r w:rsidRPr="001B2AD6">
        <w:rPr>
          <w:rFonts w:ascii="Courier New" w:eastAsia="Times New Roman" w:hAnsi="Courier New"/>
          <w:noProof/>
          <w:sz w:val="16"/>
          <w:lang w:eastAsia="en-GB"/>
        </w:rPr>
        <w:t>-ToAd</w:t>
      </w:r>
      <w:r>
        <w:rPr>
          <w:rFonts w:ascii="Courier New" w:eastAsia="Times New Roman" w:hAnsi="Courier New"/>
          <w:noProof/>
          <w:sz w:val="16"/>
          <w:lang w:eastAsia="en-GB"/>
        </w:rPr>
        <w:t>dModList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1434F">
        <w:rPr>
          <w:rFonts w:ascii="Courier New" w:eastAsia="Times New Roman" w:hAnsi="Courier New"/>
          <w:noProof/>
          <w:sz w:val="16"/>
          <w:lang w:eastAsia="en-GB"/>
        </w:rPr>
        <w:t>Downstream</w:t>
      </w:r>
      <w:r>
        <w:rPr>
          <w:rFonts w:ascii="Courier New" w:eastAsia="Times New Roman" w:hAnsi="Courier New"/>
          <w:noProof/>
          <w:sz w:val="16"/>
          <w:lang w:eastAsia="en-GB"/>
        </w:rPr>
        <w:t>Routing</w:t>
      </w:r>
      <w:r w:rsidRPr="00E1434F">
        <w:rPr>
          <w:rFonts w:ascii="Courier New" w:eastAsia="Times New Roman" w:hAnsi="Courier New"/>
          <w:noProof/>
          <w:sz w:val="16"/>
          <w:lang w:eastAsia="en-GB"/>
        </w:rPr>
        <w:t>-ToAddModList</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sidRPr="001B2AD6">
        <w:rPr>
          <w:rFonts w:ascii="Courier New" w:eastAsia="Times New Roman" w:hAnsi="Courier New"/>
          <w:noProof/>
          <w:color w:val="993366"/>
          <w:sz w:val="16"/>
          <w:lang w:eastAsia="en-GB"/>
        </w:rPr>
        <w:t xml:space="preserve">   </w:t>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Need N</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downstreamRouting</w:t>
      </w:r>
      <w:r w:rsidRPr="001B2AD6">
        <w:rPr>
          <w:rFonts w:ascii="Courier New" w:eastAsia="Times New Roman" w:hAnsi="Courier New"/>
          <w:noProof/>
          <w:sz w:val="16"/>
          <w:lang w:eastAsia="en-GB"/>
        </w:rPr>
        <w:t>-To</w:t>
      </w:r>
      <w:r w:rsidRPr="00D66CE7">
        <w:rPr>
          <w:rFonts w:ascii="Courier New" w:eastAsia="Times New Roman" w:hAnsi="Courier New"/>
          <w:noProof/>
          <w:sz w:val="16"/>
          <w:lang w:eastAsia="en-GB"/>
        </w:rPr>
        <w:t>Release</w:t>
      </w:r>
      <w:r>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DownstreamRouting</w:t>
      </w:r>
      <w:r w:rsidRPr="00E1434F">
        <w:rPr>
          <w:rFonts w:ascii="Courier New" w:eastAsia="Times New Roman" w:hAnsi="Courier New"/>
          <w:noProof/>
          <w:sz w:val="16"/>
          <w:lang w:eastAsia="en-GB"/>
        </w:rPr>
        <w:t>-To</w:t>
      </w:r>
      <w:r w:rsidRPr="00D66CE7">
        <w:rPr>
          <w:rFonts w:ascii="Courier New" w:eastAsia="Times New Roman" w:hAnsi="Courier New"/>
          <w:noProof/>
          <w:sz w:val="16"/>
          <w:lang w:eastAsia="en-GB"/>
        </w:rPr>
        <w:t>Release</w:t>
      </w:r>
      <w:r w:rsidRPr="00E1434F">
        <w:rPr>
          <w:rFonts w:ascii="Courier New" w:eastAsia="Times New Roman" w:hAnsi="Courier New"/>
          <w:noProof/>
          <w:sz w:val="16"/>
          <w:lang w:eastAsia="en-GB"/>
        </w:rPr>
        <w:t>List</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sidRPr="001B2AD6">
        <w:rPr>
          <w:rFonts w:ascii="Courier New" w:eastAsia="Times New Roman" w:hAnsi="Courier New"/>
          <w:noProof/>
          <w:color w:val="993366"/>
          <w:sz w:val="16"/>
          <w:lang w:eastAsia="en-GB"/>
        </w:rPr>
        <w:t xml:space="preserve">   </w:t>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Need N</w:t>
      </w: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B91CE4">
        <w:rPr>
          <w:rFonts w:ascii="Courier New" w:eastAsia="Times New Roman" w:hAnsi="Courier New"/>
          <w:noProof/>
          <w:sz w:val="16"/>
          <w:lang w:eastAsia="en-GB"/>
        </w:rPr>
        <w:t>...</w:t>
      </w: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E4">
        <w:rPr>
          <w:rFonts w:ascii="Courier New" w:eastAsia="Times New Roman" w:hAnsi="Courier New"/>
          <w:noProof/>
          <w:sz w:val="16"/>
          <w:lang w:eastAsia="en-GB"/>
        </w:rPr>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73D1">
        <w:rPr>
          <w:rFonts w:ascii="Courier New" w:eastAsia="Times New Roman" w:hAnsi="Courier New"/>
          <w:noProof/>
          <w:sz w:val="16"/>
          <w:lang w:eastAsia="en-GB"/>
        </w:rPr>
        <w:t>Upstream</w:t>
      </w:r>
      <w:r>
        <w:rPr>
          <w:rFonts w:ascii="Courier New" w:eastAsia="Times New Roman" w:hAnsi="Courier New"/>
          <w:noProof/>
          <w:sz w:val="16"/>
          <w:lang w:eastAsia="en-GB"/>
        </w:rPr>
        <w:t>Routing</w:t>
      </w:r>
      <w:r w:rsidRPr="009C73D1">
        <w:rPr>
          <w:rFonts w:ascii="Courier New" w:eastAsia="Times New Roman" w:hAnsi="Courier New"/>
          <w:noProof/>
          <w:sz w:val="16"/>
          <w:lang w:eastAsia="en-GB"/>
        </w:rPr>
        <w:t>-ToAddModList</w:t>
      </w:r>
      <w:r>
        <w:rPr>
          <w:rFonts w:ascii="Courier New" w:eastAsia="Times New Roman" w:hAnsi="Courier New"/>
          <w:noProof/>
          <w:sz w:val="16"/>
          <w:lang w:eastAsia="en-GB"/>
        </w:rPr>
        <w:t xml:space="preserve"> </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r w:rsidRPr="009C73D1">
        <w:rPr>
          <w:rFonts w:ascii="Courier New" w:eastAsia="Times New Roman" w:hAnsi="Courier New"/>
          <w:noProof/>
          <w:color w:val="993366"/>
          <w:sz w:val="16"/>
          <w:lang w:eastAsia="en-GB"/>
        </w:rPr>
        <w:t>SIZE</w:t>
      </w:r>
      <w:r w:rsidRPr="009C73D1">
        <w:rPr>
          <w:rFonts w:ascii="Courier New" w:eastAsia="Times New Roman" w:hAnsi="Courier New"/>
          <w:noProof/>
          <w:sz w:val="16"/>
          <w:lang w:eastAsia="en-GB"/>
        </w:rPr>
        <w:t xml:space="preserve"> (1..</w:t>
      </w:r>
      <w:r w:rsidRPr="008A23CA">
        <w:rPr>
          <w:rFonts w:ascii="Courier New" w:eastAsia="Times New Roman" w:hAnsi="Courier New"/>
          <w:noProof/>
          <w:sz w:val="16"/>
          <w:highlight w:val="yellow"/>
          <w:lang w:eastAsia="en-GB"/>
        </w:rPr>
        <w:t>maxEntry</w:t>
      </w:r>
      <w:r w:rsidRPr="009C73D1">
        <w:rPr>
          <w:rFonts w:ascii="Courier New" w:eastAsia="Times New Roman" w:hAnsi="Courier New"/>
          <w:noProof/>
          <w:sz w:val="16"/>
          <w:lang w:eastAsia="en-GB"/>
        </w:rPr>
        <w:t>))</w:t>
      </w:r>
      <w:r w:rsidRPr="009C73D1">
        <w:rPr>
          <w:rFonts w:ascii="Courier New" w:eastAsia="Times New Roman" w:hAnsi="Courier New"/>
          <w:noProof/>
          <w:color w:val="993366"/>
          <w:sz w:val="16"/>
          <w:lang w:eastAsia="en-GB"/>
        </w:rPr>
        <w:t xml:space="preserve"> OF</w:t>
      </w:r>
      <w:r w:rsidRPr="009C73D1">
        <w:rPr>
          <w:rFonts w:ascii="Courier New" w:eastAsia="Times New Roman" w:hAnsi="Courier New"/>
          <w:noProof/>
          <w:sz w:val="16"/>
          <w:lang w:eastAsia="en-GB"/>
        </w:rPr>
        <w:t xml:space="preserve"> Upstream</w:t>
      </w:r>
      <w:r>
        <w:rPr>
          <w:rFonts w:ascii="Courier New" w:eastAsia="Times New Roman" w:hAnsi="Courier New"/>
          <w:noProof/>
          <w:sz w:val="16"/>
          <w:lang w:eastAsia="en-GB"/>
        </w:rPr>
        <w:t>Routing</w:t>
      </w:r>
      <w:r w:rsidRPr="009C73D1">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73D1">
        <w:rPr>
          <w:rFonts w:ascii="Courier New" w:eastAsia="Times New Roman" w:hAnsi="Courier New"/>
          <w:noProof/>
          <w:sz w:val="16"/>
          <w:lang w:eastAsia="en-GB"/>
        </w:rPr>
        <w:t>Upstream</w:t>
      </w:r>
      <w:r>
        <w:rPr>
          <w:rFonts w:ascii="Courier New" w:eastAsia="Times New Roman" w:hAnsi="Courier New"/>
          <w:noProof/>
          <w:sz w:val="16"/>
          <w:lang w:eastAsia="en-GB"/>
        </w:rPr>
        <w:t xml:space="preserve">Routing ::=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entry</w:t>
      </w:r>
      <w:r w:rsidRPr="0000126F">
        <w:rPr>
          <w:rFonts w:ascii="Courier New" w:eastAsia="Times New Roman" w:hAnsi="Courier New"/>
          <w:noProof/>
          <w:sz w:val="16"/>
          <w:lang w:eastAsia="en-GB"/>
        </w:rPr>
        <w:t>Identity</w:t>
      </w:r>
      <w:r w:rsidRPr="00E1434F">
        <w:rPr>
          <w:rFonts w:ascii="Courier New" w:eastAsia="Times New Roman" w:hAnsi="Courier New"/>
          <w:noProof/>
          <w:sz w:val="16"/>
          <w:lang w:eastAsia="en-GB"/>
        </w:rPr>
        <w:t xml:space="preserve">                               </w:t>
      </w:r>
      <w:r>
        <w:rPr>
          <w:rFonts w:ascii="Courier New" w:eastAsia="Times New Roman" w:hAnsi="Courier New"/>
          <w:noProof/>
          <w:sz w:val="16"/>
          <w:lang w:eastAsia="en-GB"/>
        </w:rPr>
        <w:t>Entry</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bap-AddressUpstream</w:t>
      </w:r>
      <w:r w:rsidRPr="00E1434F">
        <w:rPr>
          <w:rFonts w:ascii="Courier New" w:eastAsia="Times New Roman" w:hAnsi="Courier New"/>
          <w:noProof/>
          <w:sz w:val="16"/>
          <w:lang w:eastAsia="en-GB"/>
        </w:rPr>
        <w:t xml:space="preserve">                      </w:t>
      </w:r>
      <w:r>
        <w:rPr>
          <w:rFonts w:ascii="Courier New" w:eastAsia="Times New Roman" w:hAnsi="Courier New"/>
          <w:noProof/>
          <w:sz w:val="16"/>
          <w:lang w:eastAsia="en-GB"/>
        </w:rPr>
        <w:tab/>
        <w:t xml:space="preserve">BAP-AddressUpstream,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ab/>
        <w:t>path</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Upstream</w:t>
      </w:r>
      <w:r>
        <w:tab/>
      </w:r>
      <w:r>
        <w:tab/>
      </w:r>
      <w:r>
        <w:tab/>
      </w:r>
      <w:r>
        <w:tab/>
      </w:r>
      <w:r>
        <w:tab/>
      </w:r>
      <w:r>
        <w:tab/>
      </w:r>
      <w:r>
        <w:rPr>
          <w:rFonts w:ascii="Courier New" w:eastAsia="Times New Roman" w:hAnsi="Courier New"/>
          <w:noProof/>
          <w:sz w:val="16"/>
          <w:lang w:eastAsia="en-GB"/>
        </w:rPr>
        <w:t>Path</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Upstream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 xml:space="preserve">Need </w:t>
      </w:r>
      <w:r>
        <w:rPr>
          <w:rFonts w:ascii="Courier New" w:eastAsia="Times New Roman" w:hAnsi="Courier New"/>
          <w:noProof/>
          <w:color w:val="808080"/>
          <w:sz w:val="16"/>
          <w:lang w:eastAsia="en-GB"/>
        </w:rPr>
        <w:t>R</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 xml:space="preserve">pathPriority                              </w:t>
      </w:r>
      <w:r>
        <w:rPr>
          <w:rFonts w:ascii="Courier New" w:eastAsia="Times New Roman" w:hAnsi="Courier New"/>
          <w:noProof/>
          <w:sz w:val="16"/>
          <w:lang w:eastAsia="en-GB"/>
        </w:rPr>
        <w:tab/>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 xml:space="preserve">(1..16)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 xml:space="preserve">Need </w:t>
      </w:r>
      <w:r>
        <w:rPr>
          <w:rFonts w:ascii="Courier New" w:eastAsia="Times New Roman" w:hAnsi="Courier New"/>
          <w:noProof/>
          <w:color w:val="808080"/>
          <w:sz w:val="16"/>
          <w:lang w:eastAsia="en-GB"/>
        </w:rPr>
        <w:t>R</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nextHop</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Upstream </w:t>
      </w:r>
      <w:r w:rsidRPr="00BC4091">
        <w:rPr>
          <w:rFonts w:ascii="Courier New" w:eastAsia="Times New Roman" w:hAnsi="Courier New"/>
          <w:noProof/>
          <w:sz w:val="16"/>
          <w:lang w:eastAsia="en-GB"/>
        </w:rPr>
        <w:t xml:space="preserve">                    </w:t>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E1434F">
        <w:rPr>
          <w:rFonts w:ascii="Courier New" w:eastAsia="Times New Roman" w:hAnsi="Courier New"/>
          <w:noProof/>
          <w:sz w:val="16"/>
          <w:lang w:eastAsia="en-GB"/>
        </w:rPr>
        <w:t xml:space="preserve">cellGroupId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CellGroupId</w:t>
      </w:r>
    </w:p>
    <w:p w:rsidR="00E40861" w:rsidRPr="009C73D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BAP-AddressUpstream </w:t>
      </w:r>
      <w:r w:rsidRPr="0000126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(0..</w:t>
      </w:r>
      <w:r w:rsidRPr="003E36BB">
        <w:rPr>
          <w:rFonts w:ascii="Courier New" w:eastAsia="Times New Roman" w:hAnsi="Courier New"/>
          <w:noProof/>
          <w:sz w:val="16"/>
          <w:highlight w:val="yellow"/>
          <w:lang w:eastAsia="en-GB"/>
        </w:rPr>
        <w:t>maxBAP-Address-UL</w:t>
      </w:r>
      <w:r>
        <w:rPr>
          <w:rFonts w:ascii="Courier New" w:eastAsia="Times New Roman" w:hAnsi="Courier New"/>
          <w:noProof/>
          <w:sz w:val="16"/>
          <w:lang w:eastAsia="en-GB"/>
        </w:rPr>
        <w:t>-1)</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Path</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Upstream </w:t>
      </w:r>
      <w:r w:rsidRPr="0000126F">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(0..</w:t>
      </w:r>
      <w:r w:rsidRPr="003E36BB">
        <w:rPr>
          <w:rFonts w:ascii="Courier New" w:eastAsia="Times New Roman" w:hAnsi="Courier New"/>
          <w:noProof/>
          <w:sz w:val="16"/>
          <w:highlight w:val="yellow"/>
          <w:lang w:eastAsia="en-GB"/>
        </w:rPr>
        <w:t>maxPath-ID-UL</w:t>
      </w:r>
      <w:r>
        <w:rPr>
          <w:rFonts w:ascii="Courier New" w:eastAsia="Times New Roman" w:hAnsi="Courier New"/>
          <w:noProof/>
          <w:sz w:val="16"/>
          <w:lang w:eastAsia="en-GB"/>
        </w:rPr>
        <w:t>-1)</w:t>
      </w:r>
      <w:r w:rsidRPr="002E0B5E">
        <w:rPr>
          <w:rFonts w:ascii="Courier New" w:eastAsia="Times New Roman" w:hAnsi="Courier New"/>
          <w:noProof/>
          <w:color w:val="993366"/>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34F">
        <w:rPr>
          <w:rFonts w:ascii="Courier New" w:eastAsia="Times New Roman" w:hAnsi="Courier New"/>
          <w:noProof/>
          <w:sz w:val="16"/>
          <w:lang w:eastAsia="en-GB"/>
        </w:rPr>
        <w:t>Upstream</w:t>
      </w:r>
      <w:r>
        <w:rPr>
          <w:rFonts w:ascii="Courier New" w:eastAsia="Times New Roman" w:hAnsi="Courier New"/>
          <w:noProof/>
          <w:sz w:val="16"/>
          <w:lang w:eastAsia="en-GB"/>
        </w:rPr>
        <w:t>Routing</w:t>
      </w:r>
      <w:r w:rsidRPr="00E1434F">
        <w:rPr>
          <w:rFonts w:ascii="Courier New" w:eastAsia="Times New Roman" w:hAnsi="Courier New"/>
          <w:noProof/>
          <w:sz w:val="16"/>
          <w:lang w:eastAsia="en-GB"/>
        </w:rPr>
        <w:t>-To</w:t>
      </w:r>
      <w:r w:rsidRPr="00D66CE7">
        <w:rPr>
          <w:rFonts w:ascii="Courier New" w:eastAsia="Times New Roman" w:hAnsi="Courier New"/>
          <w:noProof/>
          <w:sz w:val="16"/>
          <w:lang w:eastAsia="en-GB"/>
        </w:rPr>
        <w:t>Release</w:t>
      </w:r>
      <w:r w:rsidRPr="00E1434F">
        <w:rPr>
          <w:rFonts w:ascii="Courier New" w:eastAsia="Times New Roman" w:hAnsi="Courier New"/>
          <w:noProof/>
          <w:sz w:val="16"/>
          <w:lang w:eastAsia="en-GB"/>
        </w:rPr>
        <w:t>List</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r w:rsidRPr="009C73D1">
        <w:rPr>
          <w:rFonts w:ascii="Courier New" w:eastAsia="Times New Roman" w:hAnsi="Courier New"/>
          <w:noProof/>
          <w:color w:val="993366"/>
          <w:sz w:val="16"/>
          <w:lang w:eastAsia="en-GB"/>
        </w:rPr>
        <w:t>SIZE</w:t>
      </w:r>
      <w:r w:rsidRPr="009C73D1">
        <w:rPr>
          <w:rFonts w:ascii="Courier New" w:eastAsia="Times New Roman" w:hAnsi="Courier New"/>
          <w:noProof/>
          <w:sz w:val="16"/>
          <w:lang w:eastAsia="en-GB"/>
        </w:rPr>
        <w:t xml:space="preserve"> (1..</w:t>
      </w:r>
      <w:r w:rsidRPr="008A23CA">
        <w:rPr>
          <w:rFonts w:ascii="Courier New" w:eastAsia="Times New Roman" w:hAnsi="Courier New"/>
          <w:noProof/>
          <w:sz w:val="16"/>
          <w:highlight w:val="yellow"/>
          <w:lang w:eastAsia="en-GB"/>
        </w:rPr>
        <w:t>maxEntry</w:t>
      </w:r>
      <w:r w:rsidRPr="009C73D1">
        <w:rPr>
          <w:rFonts w:ascii="Courier New" w:eastAsia="Times New Roman" w:hAnsi="Courier New"/>
          <w:noProof/>
          <w:sz w:val="16"/>
          <w:lang w:eastAsia="en-GB"/>
        </w:rPr>
        <w:t>))</w:t>
      </w:r>
      <w:r w:rsidRPr="009C73D1">
        <w:rPr>
          <w:rFonts w:ascii="Courier New" w:eastAsia="Times New Roman" w:hAnsi="Courier New"/>
          <w:noProof/>
          <w:color w:val="993366"/>
          <w:sz w:val="16"/>
          <w:lang w:eastAsia="en-GB"/>
        </w:rPr>
        <w:t xml:space="preserve"> OF</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Entry</w:t>
      </w:r>
      <w:r w:rsidRPr="0000126F">
        <w:rPr>
          <w:rFonts w:ascii="Courier New" w:eastAsia="Times New Roman" w:hAnsi="Courier New"/>
          <w:noProof/>
          <w:sz w:val="16"/>
          <w:lang w:eastAsia="en-GB"/>
        </w:rPr>
        <w:t>Identity</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DownstreamRouting</w:t>
      </w:r>
      <w:r w:rsidRPr="009C73D1">
        <w:rPr>
          <w:rFonts w:ascii="Courier New" w:eastAsia="Times New Roman" w:hAnsi="Courier New"/>
          <w:noProof/>
          <w:sz w:val="16"/>
          <w:lang w:eastAsia="en-GB"/>
        </w:rPr>
        <w:t>-ToAddModList</w:t>
      </w:r>
      <w:r>
        <w:rPr>
          <w:rFonts w:ascii="Courier New" w:eastAsia="Times New Roman" w:hAnsi="Courier New"/>
          <w:noProof/>
          <w:sz w:val="16"/>
          <w:lang w:eastAsia="en-GB"/>
        </w:rPr>
        <w:t xml:space="preserve"> </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r w:rsidRPr="009C73D1">
        <w:rPr>
          <w:rFonts w:ascii="Courier New" w:eastAsia="Times New Roman" w:hAnsi="Courier New"/>
          <w:noProof/>
          <w:color w:val="993366"/>
          <w:sz w:val="16"/>
          <w:lang w:eastAsia="en-GB"/>
        </w:rPr>
        <w:t>SIZE</w:t>
      </w:r>
      <w:r w:rsidRPr="009C73D1">
        <w:rPr>
          <w:rFonts w:ascii="Courier New" w:eastAsia="Times New Roman" w:hAnsi="Courier New"/>
          <w:noProof/>
          <w:sz w:val="16"/>
          <w:lang w:eastAsia="en-GB"/>
        </w:rPr>
        <w:t xml:space="preserve"> (1..</w:t>
      </w:r>
      <w:r w:rsidRPr="008A23CA">
        <w:rPr>
          <w:rFonts w:ascii="Courier New" w:eastAsia="Times New Roman" w:hAnsi="Courier New"/>
          <w:noProof/>
          <w:sz w:val="16"/>
          <w:highlight w:val="yellow"/>
          <w:lang w:eastAsia="en-GB"/>
        </w:rPr>
        <w:t>maxEntry</w:t>
      </w:r>
      <w:r w:rsidRPr="009C73D1">
        <w:rPr>
          <w:rFonts w:ascii="Courier New" w:eastAsia="Times New Roman" w:hAnsi="Courier New"/>
          <w:noProof/>
          <w:sz w:val="16"/>
          <w:lang w:eastAsia="en-GB"/>
        </w:rPr>
        <w:t>))</w:t>
      </w:r>
      <w:r w:rsidRPr="009C73D1">
        <w:rPr>
          <w:rFonts w:ascii="Courier New" w:eastAsia="Times New Roman" w:hAnsi="Courier New"/>
          <w:noProof/>
          <w:color w:val="993366"/>
          <w:sz w:val="16"/>
          <w:lang w:eastAsia="en-GB"/>
        </w:rPr>
        <w:t xml:space="preserve"> OF</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DownstreamRouting</w:t>
      </w:r>
      <w:r w:rsidRPr="009C73D1">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DownstreamRouting ::=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entry</w:t>
      </w:r>
      <w:r w:rsidRPr="0000126F">
        <w:rPr>
          <w:rFonts w:ascii="Courier New" w:eastAsia="Times New Roman" w:hAnsi="Courier New"/>
          <w:noProof/>
          <w:sz w:val="16"/>
          <w:lang w:eastAsia="en-GB"/>
        </w:rPr>
        <w:t>Identity</w:t>
      </w:r>
      <w:r w:rsidRPr="00E1434F">
        <w:rPr>
          <w:rFonts w:ascii="Courier New" w:eastAsia="Times New Roman" w:hAnsi="Courier New"/>
          <w:noProof/>
          <w:sz w:val="16"/>
          <w:lang w:eastAsia="en-GB"/>
        </w:rPr>
        <w:t xml:space="preserve">                               </w:t>
      </w:r>
      <w:r>
        <w:rPr>
          <w:rFonts w:ascii="Courier New" w:eastAsia="Times New Roman" w:hAnsi="Courier New"/>
          <w:noProof/>
          <w:sz w:val="16"/>
          <w:lang w:eastAsia="en-GB"/>
        </w:rPr>
        <w:t>Entry</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bap-AddressDownstream</w:t>
      </w:r>
      <w:r w:rsidRPr="00E1434F">
        <w:rPr>
          <w:rFonts w:ascii="Courier New" w:eastAsia="Times New Roman" w:hAnsi="Courier New"/>
          <w:noProof/>
          <w:sz w:val="16"/>
          <w:lang w:eastAsia="en-GB"/>
        </w:rPr>
        <w:t xml:space="preserve">                      </w:t>
      </w:r>
      <w:r>
        <w:rPr>
          <w:rFonts w:ascii="Courier New" w:eastAsia="Times New Roman" w:hAnsi="Courier New"/>
          <w:noProof/>
          <w:sz w:val="16"/>
          <w:lang w:eastAsia="en-GB"/>
        </w:rPr>
        <w:tab/>
        <w:t xml:space="preserve">BAP-AddressDownstream,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ab/>
        <w:t>path</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Downstream</w:t>
      </w:r>
      <w:r>
        <w:rPr>
          <w:rFonts w:ascii="Courier New" w:eastAsia="Times New Roman" w:hAnsi="Courier New"/>
          <w:noProof/>
          <w:sz w:val="16"/>
          <w:lang w:eastAsia="en-GB"/>
        </w:rPr>
        <w:tab/>
      </w:r>
      <w:r>
        <w:tab/>
      </w:r>
      <w:r>
        <w:tab/>
      </w:r>
      <w: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sz w:val="16"/>
          <w:lang w:eastAsia="en-GB"/>
        </w:rPr>
        <w:t>Path</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Downstream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 xml:space="preserve">Need </w:t>
      </w:r>
      <w:r>
        <w:rPr>
          <w:rFonts w:ascii="Courier New" w:eastAsia="Times New Roman" w:hAnsi="Courier New"/>
          <w:noProof/>
          <w:color w:val="808080"/>
          <w:sz w:val="16"/>
          <w:lang w:eastAsia="en-GB"/>
        </w:rPr>
        <w:t>R</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 xml:space="preserve">pathPriority                              </w:t>
      </w:r>
      <w:r>
        <w:rPr>
          <w:rFonts w:ascii="Courier New" w:eastAsia="Times New Roman" w:hAnsi="Courier New"/>
          <w:noProof/>
          <w:sz w:val="16"/>
          <w:lang w:eastAsia="en-GB"/>
        </w:rPr>
        <w:tab/>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 xml:space="preserve">(1..16)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B2AD6">
        <w:rPr>
          <w:rFonts w:ascii="Courier New" w:eastAsia="Times New Roman" w:hAnsi="Courier New"/>
          <w:noProof/>
          <w:color w:val="993366"/>
          <w:sz w:val="16"/>
          <w:lang w:eastAsia="en-GB"/>
        </w:rPr>
        <w:t>OPTIONAL</w:t>
      </w:r>
      <w:r w:rsidRPr="006B07EC">
        <w:rPr>
          <w:rFonts w:ascii="Courier New" w:eastAsia="Times New Roman" w:hAnsi="Courier New"/>
          <w:noProof/>
          <w:sz w:val="16"/>
          <w:lang w:eastAsia="en-GB"/>
        </w:rPr>
        <w:t>,</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A615B1">
        <w:rPr>
          <w:rFonts w:ascii="Courier New" w:eastAsia="Times New Roman" w:hAnsi="Courier New"/>
          <w:noProof/>
          <w:color w:val="808080"/>
          <w:sz w:val="16"/>
          <w:lang w:eastAsia="en-GB"/>
        </w:rPr>
        <w:t xml:space="preserve">-- </w:t>
      </w:r>
      <w:r w:rsidRPr="00B91CE4">
        <w:rPr>
          <w:rFonts w:ascii="Courier New" w:eastAsia="Times New Roman" w:hAnsi="Courier New"/>
          <w:noProof/>
          <w:color w:val="808080"/>
          <w:sz w:val="16"/>
          <w:lang w:eastAsia="en-GB"/>
        </w:rPr>
        <w:t xml:space="preserve">Need </w:t>
      </w:r>
      <w:r>
        <w:rPr>
          <w:rFonts w:ascii="Courier New" w:eastAsia="Times New Roman" w:hAnsi="Courier New"/>
          <w:noProof/>
          <w:color w:val="808080"/>
          <w:sz w:val="16"/>
          <w:lang w:eastAsia="en-GB"/>
        </w:rPr>
        <w:t>R</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nextHop</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Downstream </w:t>
      </w:r>
      <w:r w:rsidRPr="00BC4091">
        <w:rPr>
          <w:rFonts w:ascii="Courier New" w:eastAsia="Times New Roman" w:hAnsi="Courier New"/>
          <w:noProof/>
          <w:sz w:val="16"/>
          <w:lang w:eastAsia="en-GB"/>
        </w:rPr>
        <w:t xml:space="preserve">                  </w:t>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14501F">
        <w:rPr>
          <w:rFonts w:ascii="Courier New" w:eastAsia="Times New Roman" w:hAnsi="Courier New"/>
          <w:noProof/>
          <w:sz w:val="16"/>
          <w:lang w:eastAsia="en-GB"/>
        </w:rPr>
        <w:t xml:space="preserve">physCellId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4501F">
        <w:rPr>
          <w:rFonts w:ascii="Courier New" w:eastAsia="Times New Roman" w:hAnsi="Courier New"/>
          <w:noProof/>
          <w:sz w:val="16"/>
          <w:lang w:eastAsia="en-GB"/>
        </w:rPr>
        <w:t>PhysCellId,</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14501F">
        <w:rPr>
          <w:rFonts w:ascii="Courier New" w:eastAsia="Times New Roman" w:hAnsi="Courier New"/>
          <w:noProof/>
          <w:sz w:val="16"/>
          <w:lang w:eastAsia="en-GB"/>
        </w:rPr>
        <w:t xml:space="preserve">c-RNTI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RNTI-Value</w:t>
      </w:r>
    </w:p>
    <w:p w:rsidR="00E40861" w:rsidRPr="009C73D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Entry</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 </w:t>
      </w:r>
      <w:r w:rsidRPr="0000126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(0..</w:t>
      </w:r>
      <w:r w:rsidRPr="003E36BB">
        <w:rPr>
          <w:rFonts w:ascii="Courier New" w:eastAsia="Times New Roman" w:hAnsi="Courier New"/>
          <w:noProof/>
          <w:sz w:val="16"/>
          <w:highlight w:val="yellow"/>
          <w:lang w:eastAsia="en-GB"/>
        </w:rPr>
        <w:t>maxEntry</w:t>
      </w:r>
      <w:r>
        <w:rPr>
          <w:rFonts w:ascii="Courier New" w:eastAsia="Times New Roman" w:hAnsi="Courier New"/>
          <w:noProof/>
          <w:sz w:val="16"/>
          <w:lang w:eastAsia="en-GB"/>
        </w:rPr>
        <w:t>-1)</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BAP-AddressDownstream </w:t>
      </w:r>
      <w:r w:rsidRPr="0000126F">
        <w:rPr>
          <w:rFonts w:ascii="Courier New" w:eastAsia="Times New Roman" w:hAnsi="Courier New"/>
          <w:noProof/>
          <w:sz w:val="16"/>
          <w:lang w:eastAsia="en-GB"/>
        </w:rPr>
        <w:t xml:space="preserve">::=                   </w:t>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(0..</w:t>
      </w:r>
      <w:r w:rsidRPr="003E36BB">
        <w:rPr>
          <w:rFonts w:ascii="Courier New" w:eastAsia="Times New Roman" w:hAnsi="Courier New"/>
          <w:noProof/>
          <w:sz w:val="16"/>
          <w:highlight w:val="yellow"/>
          <w:lang w:eastAsia="en-GB"/>
        </w:rPr>
        <w:t>maxBAP-Address-</w:t>
      </w:r>
      <w:r>
        <w:rPr>
          <w:rFonts w:ascii="Courier New" w:eastAsia="Times New Roman" w:hAnsi="Courier New"/>
          <w:noProof/>
          <w:sz w:val="16"/>
          <w:highlight w:val="yellow"/>
          <w:lang w:eastAsia="en-GB"/>
        </w:rPr>
        <w:t>D</w:t>
      </w:r>
      <w:r w:rsidRPr="003E36BB">
        <w:rPr>
          <w:rFonts w:ascii="Courier New" w:eastAsia="Times New Roman" w:hAnsi="Courier New"/>
          <w:noProof/>
          <w:sz w:val="16"/>
          <w:highlight w:val="yellow"/>
          <w:lang w:eastAsia="en-GB"/>
        </w:rPr>
        <w:t>L</w:t>
      </w:r>
      <w:r>
        <w:rPr>
          <w:rFonts w:ascii="Courier New" w:eastAsia="Times New Roman" w:hAnsi="Courier New"/>
          <w:noProof/>
          <w:sz w:val="16"/>
          <w:lang w:eastAsia="en-GB"/>
        </w:rPr>
        <w:t>-1)</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Path</w:t>
      </w:r>
      <w:r w:rsidRPr="0000126F">
        <w:rPr>
          <w:rFonts w:ascii="Courier New" w:eastAsia="Times New Roman" w:hAnsi="Courier New"/>
          <w:noProof/>
          <w:sz w:val="16"/>
          <w:lang w:eastAsia="en-GB"/>
        </w:rPr>
        <w:t>Identity</w:t>
      </w:r>
      <w:r>
        <w:rPr>
          <w:rFonts w:ascii="Courier New" w:eastAsia="Times New Roman" w:hAnsi="Courier New"/>
          <w:noProof/>
          <w:sz w:val="16"/>
          <w:lang w:eastAsia="en-GB"/>
        </w:rPr>
        <w:t xml:space="preserve">Downstream </w:t>
      </w:r>
      <w:r w:rsidRPr="0000126F">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color w:val="993366"/>
          <w:sz w:val="16"/>
          <w:lang w:eastAsia="en-GB"/>
        </w:rPr>
        <w:tab/>
      </w:r>
      <w:r w:rsidRPr="002E0B5E">
        <w:rPr>
          <w:rFonts w:ascii="Courier New" w:eastAsia="Times New Roman" w:hAnsi="Courier New"/>
          <w:noProof/>
          <w:color w:val="993366"/>
          <w:sz w:val="16"/>
          <w:lang w:eastAsia="en-GB"/>
        </w:rPr>
        <w:t xml:space="preserve">INTEGER </w:t>
      </w:r>
      <w:r>
        <w:rPr>
          <w:rFonts w:ascii="Courier New" w:eastAsia="Times New Roman" w:hAnsi="Courier New"/>
          <w:noProof/>
          <w:sz w:val="16"/>
          <w:lang w:eastAsia="en-GB"/>
        </w:rPr>
        <w:t>(0..</w:t>
      </w:r>
      <w:r w:rsidRPr="003E36BB">
        <w:rPr>
          <w:rFonts w:ascii="Courier New" w:eastAsia="Times New Roman" w:hAnsi="Courier New"/>
          <w:noProof/>
          <w:sz w:val="16"/>
          <w:highlight w:val="yellow"/>
          <w:lang w:eastAsia="en-GB"/>
        </w:rPr>
        <w:t>maxPath-ID-</w:t>
      </w:r>
      <w:r>
        <w:rPr>
          <w:rFonts w:ascii="Courier New" w:eastAsia="Times New Roman" w:hAnsi="Courier New"/>
          <w:noProof/>
          <w:sz w:val="16"/>
          <w:highlight w:val="yellow"/>
          <w:lang w:eastAsia="en-GB"/>
        </w:rPr>
        <w:t>D</w:t>
      </w:r>
      <w:r w:rsidRPr="003E36BB">
        <w:rPr>
          <w:rFonts w:ascii="Courier New" w:eastAsia="Times New Roman" w:hAnsi="Courier New"/>
          <w:noProof/>
          <w:sz w:val="16"/>
          <w:highlight w:val="yellow"/>
          <w:lang w:eastAsia="en-GB"/>
        </w:rPr>
        <w:t>L</w:t>
      </w:r>
      <w:r>
        <w:rPr>
          <w:rFonts w:ascii="Courier New" w:eastAsia="Times New Roman" w:hAnsi="Courier New"/>
          <w:noProof/>
          <w:sz w:val="16"/>
          <w:lang w:eastAsia="en-GB"/>
        </w:rPr>
        <w:t>-1)</w:t>
      </w:r>
      <w:r w:rsidRPr="002E0B5E">
        <w:rPr>
          <w:rFonts w:ascii="Courier New" w:eastAsia="Times New Roman" w:hAnsi="Courier New"/>
          <w:noProof/>
          <w:color w:val="993366"/>
          <w:sz w:val="16"/>
          <w:lang w:eastAsia="en-GB"/>
        </w:rPr>
        <w:t xml:space="preserve"> </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DownstreamRouting</w:t>
      </w:r>
      <w:r w:rsidRPr="00E1434F">
        <w:rPr>
          <w:rFonts w:ascii="Courier New" w:eastAsia="Times New Roman" w:hAnsi="Courier New"/>
          <w:noProof/>
          <w:sz w:val="16"/>
          <w:lang w:eastAsia="en-GB"/>
        </w:rPr>
        <w:t>-To</w:t>
      </w:r>
      <w:r w:rsidRPr="00D66CE7">
        <w:rPr>
          <w:rFonts w:ascii="Courier New" w:eastAsia="Times New Roman" w:hAnsi="Courier New"/>
          <w:noProof/>
          <w:sz w:val="16"/>
          <w:lang w:eastAsia="en-GB"/>
        </w:rPr>
        <w:t>Release</w:t>
      </w:r>
      <w:r w:rsidRPr="00E1434F">
        <w:rPr>
          <w:rFonts w:ascii="Courier New" w:eastAsia="Times New Roman" w:hAnsi="Courier New"/>
          <w:noProof/>
          <w:sz w:val="16"/>
          <w:lang w:eastAsia="en-GB"/>
        </w:rPr>
        <w:t>List</w:t>
      </w:r>
      <w:r>
        <w:rPr>
          <w:rFonts w:ascii="Courier New" w:eastAsia="Times New Roman" w:hAnsi="Courier New"/>
          <w:noProof/>
          <w:sz w:val="16"/>
          <w:lang w:eastAsia="en-GB"/>
        </w:rPr>
        <w:t xml:space="preserve"> </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9C73D1">
        <w:rPr>
          <w:rFonts w:ascii="Courier New" w:eastAsia="Times New Roman" w:hAnsi="Courier New"/>
          <w:noProof/>
          <w:color w:val="993366"/>
          <w:sz w:val="16"/>
          <w:lang w:eastAsia="en-GB"/>
        </w:rPr>
        <w:t>SEQUENCE</w:t>
      </w:r>
      <w:r w:rsidRPr="009C73D1">
        <w:rPr>
          <w:rFonts w:ascii="Courier New" w:eastAsia="Times New Roman" w:hAnsi="Courier New"/>
          <w:noProof/>
          <w:sz w:val="16"/>
          <w:lang w:eastAsia="en-GB"/>
        </w:rPr>
        <w:t xml:space="preserve"> (</w:t>
      </w:r>
      <w:r w:rsidRPr="009C73D1">
        <w:rPr>
          <w:rFonts w:ascii="Courier New" w:eastAsia="Times New Roman" w:hAnsi="Courier New"/>
          <w:noProof/>
          <w:color w:val="993366"/>
          <w:sz w:val="16"/>
          <w:lang w:eastAsia="en-GB"/>
        </w:rPr>
        <w:t>SIZE</w:t>
      </w:r>
      <w:r w:rsidRPr="009C73D1">
        <w:rPr>
          <w:rFonts w:ascii="Courier New" w:eastAsia="Times New Roman" w:hAnsi="Courier New"/>
          <w:noProof/>
          <w:sz w:val="16"/>
          <w:lang w:eastAsia="en-GB"/>
        </w:rPr>
        <w:t xml:space="preserve"> (1..</w:t>
      </w:r>
      <w:r w:rsidRPr="008A23CA">
        <w:rPr>
          <w:rFonts w:ascii="Courier New" w:eastAsia="Times New Roman" w:hAnsi="Courier New"/>
          <w:noProof/>
          <w:sz w:val="16"/>
          <w:highlight w:val="yellow"/>
          <w:lang w:eastAsia="en-GB"/>
        </w:rPr>
        <w:t>maxEntry</w:t>
      </w:r>
      <w:r w:rsidRPr="009C73D1">
        <w:rPr>
          <w:rFonts w:ascii="Courier New" w:eastAsia="Times New Roman" w:hAnsi="Courier New"/>
          <w:noProof/>
          <w:sz w:val="16"/>
          <w:lang w:eastAsia="en-GB"/>
        </w:rPr>
        <w:t>))</w:t>
      </w:r>
      <w:r w:rsidRPr="009C73D1">
        <w:rPr>
          <w:rFonts w:ascii="Courier New" w:eastAsia="Times New Roman" w:hAnsi="Courier New"/>
          <w:noProof/>
          <w:color w:val="993366"/>
          <w:sz w:val="16"/>
          <w:lang w:eastAsia="en-GB"/>
        </w:rPr>
        <w:t xml:space="preserve"> OF</w:t>
      </w:r>
      <w:r w:rsidRPr="009C73D1">
        <w:rPr>
          <w:rFonts w:ascii="Courier New" w:eastAsia="Times New Roman" w:hAnsi="Courier New"/>
          <w:noProof/>
          <w:sz w:val="16"/>
          <w:lang w:eastAsia="en-GB"/>
        </w:rPr>
        <w:t xml:space="preserve"> </w:t>
      </w:r>
      <w:r>
        <w:rPr>
          <w:rFonts w:ascii="Courier New" w:eastAsia="Times New Roman" w:hAnsi="Courier New"/>
          <w:noProof/>
          <w:sz w:val="16"/>
          <w:lang w:eastAsia="en-GB"/>
        </w:rPr>
        <w:t>Entry</w:t>
      </w:r>
      <w:r w:rsidRPr="0000126F">
        <w:rPr>
          <w:rFonts w:ascii="Courier New" w:eastAsia="Times New Roman" w:hAnsi="Courier New"/>
          <w:noProof/>
          <w:sz w:val="16"/>
          <w:lang w:eastAsia="en-GB"/>
        </w:rPr>
        <w:t>Identity</w:t>
      </w: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91CE4">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BAP</w:t>
      </w:r>
      <w:r w:rsidRPr="00B91CE4">
        <w:rPr>
          <w:rFonts w:ascii="Courier New" w:eastAsia="Times New Roman" w:hAnsi="Courier New"/>
          <w:noProof/>
          <w:color w:val="808080"/>
          <w:sz w:val="16"/>
          <w:lang w:eastAsia="en-GB"/>
        </w:rPr>
        <w:t>-CONFIG-STOP</w:t>
      </w:r>
    </w:p>
    <w:p w:rsidR="00E40861" w:rsidRPr="00B91CE4" w:rsidRDefault="00E40861" w:rsidP="00E40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91CE4">
        <w:rPr>
          <w:rFonts w:ascii="Courier New" w:eastAsia="Times New Roman" w:hAnsi="Courier New"/>
          <w:noProof/>
          <w:color w:val="808080"/>
          <w:sz w:val="16"/>
          <w:lang w:eastAsia="en-GB"/>
        </w:rPr>
        <w:t>-- ASN1STOP</w:t>
      </w:r>
    </w:p>
    <w:p w:rsidR="00E40861" w:rsidRDefault="00E40861" w:rsidP="00E4086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861" w:rsidRPr="006647C5" w:rsidTr="005C3917">
        <w:tc>
          <w:tcPr>
            <w:tcW w:w="14173" w:type="dxa"/>
            <w:shd w:val="clear" w:color="auto" w:fill="auto"/>
          </w:tcPr>
          <w:p w:rsidR="00E40861" w:rsidRPr="006647C5" w:rsidRDefault="00E40861" w:rsidP="005C391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54B50">
              <w:rPr>
                <w:rFonts w:ascii="Arial" w:eastAsia="Times New Roman" w:hAnsi="Arial"/>
                <w:b/>
                <w:i/>
                <w:sz w:val="18"/>
                <w:szCs w:val="22"/>
                <w:lang w:eastAsia="ja-JP"/>
              </w:rPr>
              <w:t xml:space="preserve">BAP-Config </w:t>
            </w:r>
            <w:r w:rsidRPr="006647C5">
              <w:rPr>
                <w:rFonts w:ascii="Arial" w:eastAsia="Times New Roman" w:hAnsi="Arial"/>
                <w:b/>
                <w:sz w:val="18"/>
                <w:szCs w:val="22"/>
                <w:lang w:eastAsia="ja-JP"/>
              </w:rPr>
              <w:t>field descriptions</w:t>
            </w:r>
          </w:p>
        </w:tc>
      </w:tr>
      <w:tr w:rsidR="00E40861" w:rsidRPr="006647C5" w:rsidTr="005C3917">
        <w:tc>
          <w:tcPr>
            <w:tcW w:w="14173" w:type="dxa"/>
            <w:shd w:val="clear" w:color="auto" w:fill="auto"/>
          </w:tcPr>
          <w:p w:rsidR="00E40861" w:rsidRPr="006647C5" w:rsidRDefault="00E40861" w:rsidP="005C391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54B50">
              <w:rPr>
                <w:rFonts w:ascii="Arial" w:eastAsia="Times New Roman" w:hAnsi="Arial"/>
                <w:b/>
                <w:i/>
                <w:sz w:val="18"/>
                <w:szCs w:val="22"/>
                <w:lang w:eastAsia="ja-JP"/>
              </w:rPr>
              <w:t>entryIdentity</w:t>
            </w:r>
            <w:r w:rsidRPr="0008060C">
              <w:rPr>
                <w:rFonts w:ascii="Arial" w:eastAsia="Times New Roman" w:hAnsi="Arial"/>
                <w:b/>
                <w:i/>
                <w:sz w:val="18"/>
                <w:szCs w:val="22"/>
                <w:lang w:eastAsia="ja-JP"/>
              </w:rPr>
              <w:t xml:space="preserve"> </w:t>
            </w:r>
          </w:p>
          <w:p w:rsidR="00E40861" w:rsidRPr="006647C5" w:rsidRDefault="008E4FC2" w:rsidP="005C3917">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ID used to identity an entry of the routing table.</w:t>
            </w:r>
            <w:r w:rsidR="00E40861">
              <w:rPr>
                <w:rFonts w:ascii="Arial" w:eastAsia="Times New Roman" w:hAnsi="Arial"/>
                <w:sz w:val="18"/>
                <w:szCs w:val="22"/>
                <w:lang w:eastAsia="ja-JP"/>
              </w:rPr>
              <w:t xml:space="preserve"> </w:t>
            </w:r>
          </w:p>
        </w:tc>
      </w:tr>
      <w:tr w:rsidR="00E40861" w:rsidRPr="006647C5" w:rsidTr="005C3917">
        <w:tc>
          <w:tcPr>
            <w:tcW w:w="14173" w:type="dxa"/>
            <w:shd w:val="clear" w:color="auto" w:fill="auto"/>
          </w:tcPr>
          <w:p w:rsidR="00E40861" w:rsidRPr="006647C5" w:rsidRDefault="00E40861" w:rsidP="005C391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54B50">
              <w:rPr>
                <w:rFonts w:ascii="Arial" w:eastAsia="Times New Roman" w:hAnsi="Arial"/>
                <w:b/>
                <w:i/>
                <w:sz w:val="18"/>
                <w:szCs w:val="22"/>
                <w:lang w:eastAsia="ja-JP"/>
              </w:rPr>
              <w:t>bap-Addre</w:t>
            </w:r>
            <w:r>
              <w:rPr>
                <w:rFonts w:ascii="Arial" w:eastAsia="Times New Roman" w:hAnsi="Arial"/>
                <w:b/>
                <w:i/>
                <w:sz w:val="18"/>
                <w:szCs w:val="22"/>
                <w:lang w:eastAsia="ja-JP"/>
              </w:rPr>
              <w:t xml:space="preserve">ssUpstream                    </w:t>
            </w:r>
          </w:p>
          <w:p w:rsidR="00E40861" w:rsidRPr="006647C5" w:rsidRDefault="008E4FC2" w:rsidP="005C3917">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The BAP address used to quniquely indicate the destination for upstream transmission, it can be the address of the IAB donor.</w:t>
            </w:r>
          </w:p>
        </w:tc>
      </w:tr>
      <w:tr w:rsidR="00E40861" w:rsidRPr="006647C5" w:rsidTr="005C3917">
        <w:tc>
          <w:tcPr>
            <w:tcW w:w="14173" w:type="dxa"/>
            <w:shd w:val="clear" w:color="auto" w:fill="auto"/>
          </w:tcPr>
          <w:p w:rsidR="00E40861" w:rsidRDefault="00E40861"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54B50">
              <w:rPr>
                <w:rFonts w:ascii="Arial" w:eastAsia="Times New Roman" w:hAnsi="Arial"/>
                <w:b/>
                <w:i/>
                <w:sz w:val="18"/>
                <w:szCs w:val="22"/>
                <w:lang w:eastAsia="ja-JP"/>
              </w:rPr>
              <w:t xml:space="preserve">pathIdentityUpstream </w:t>
            </w:r>
          </w:p>
          <w:p w:rsidR="00E40861" w:rsidRPr="008E4FC2" w:rsidRDefault="008E4FC2" w:rsidP="005C3917">
            <w:pPr>
              <w:keepNext/>
              <w:keepLines/>
              <w:overflowPunct w:val="0"/>
              <w:autoSpaceDE w:val="0"/>
              <w:autoSpaceDN w:val="0"/>
              <w:adjustRightInd w:val="0"/>
              <w:spacing w:after="0"/>
              <w:textAlignment w:val="baseline"/>
              <w:rPr>
                <w:rFonts w:ascii="Arial" w:hAnsi="Arial"/>
                <w:sz w:val="18"/>
                <w:szCs w:val="22"/>
                <w:lang w:eastAsia="zh-CN"/>
              </w:rPr>
            </w:pPr>
            <w:r>
              <w:rPr>
                <w:rFonts w:ascii="Arial" w:eastAsia="Times New Roman" w:hAnsi="Arial"/>
                <w:sz w:val="18"/>
                <w:szCs w:val="22"/>
                <w:lang w:eastAsia="ja-JP"/>
              </w:rPr>
              <w:t>ID used to identify a unique path from a source node towards the upstream destination node</w:t>
            </w:r>
            <w:r>
              <w:rPr>
                <w:rFonts w:ascii="Arial" w:hAnsi="Arial" w:hint="eastAsia"/>
                <w:sz w:val="18"/>
                <w:szCs w:val="22"/>
                <w:lang w:eastAsia="zh-CN"/>
              </w:rPr>
              <w:t>.</w:t>
            </w:r>
          </w:p>
        </w:tc>
      </w:tr>
      <w:tr w:rsidR="00E40861" w:rsidRPr="006647C5" w:rsidTr="005C3917">
        <w:tc>
          <w:tcPr>
            <w:tcW w:w="14173" w:type="dxa"/>
            <w:shd w:val="clear" w:color="auto" w:fill="auto"/>
          </w:tcPr>
          <w:p w:rsidR="00E40861" w:rsidRDefault="00E40861"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54B50">
              <w:rPr>
                <w:rFonts w:ascii="Arial" w:eastAsia="Times New Roman" w:hAnsi="Arial"/>
                <w:b/>
                <w:i/>
                <w:sz w:val="18"/>
                <w:szCs w:val="22"/>
                <w:lang w:eastAsia="ja-JP"/>
              </w:rPr>
              <w:t>pathPriority</w:t>
            </w:r>
          </w:p>
          <w:p w:rsidR="00E40861" w:rsidRPr="005B15E3" w:rsidRDefault="008E4FC2"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22"/>
                <w:lang w:eastAsia="ja-JP"/>
              </w:rPr>
              <w:t>Parameter to indicate the relative priority of a routing path.</w:t>
            </w:r>
          </w:p>
        </w:tc>
      </w:tr>
      <w:tr w:rsidR="00E40861" w:rsidRPr="006647C5" w:rsidTr="005C3917">
        <w:tc>
          <w:tcPr>
            <w:tcW w:w="14173" w:type="dxa"/>
            <w:shd w:val="clear" w:color="auto" w:fill="auto"/>
          </w:tcPr>
          <w:p w:rsidR="00E40861" w:rsidRDefault="00E40861"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47196">
              <w:rPr>
                <w:rFonts w:ascii="Arial" w:eastAsia="Times New Roman" w:hAnsi="Arial"/>
                <w:b/>
                <w:i/>
                <w:sz w:val="18"/>
                <w:szCs w:val="22"/>
                <w:lang w:eastAsia="ja-JP"/>
              </w:rPr>
              <w:t xml:space="preserve">nextHopIdentityUpstream </w:t>
            </w:r>
          </w:p>
          <w:p w:rsidR="00E40861" w:rsidRPr="006647C5" w:rsidRDefault="008E4FC2" w:rsidP="005C3917">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ID used to indicate the next hop node in a given upstream routing entry, the upstream next hop node is </w:t>
            </w:r>
            <w:r w:rsidR="00517F99">
              <w:rPr>
                <w:rFonts w:ascii="Arial" w:eastAsia="Times New Roman" w:hAnsi="Arial"/>
                <w:sz w:val="18"/>
                <w:szCs w:val="22"/>
                <w:lang w:eastAsia="ja-JP"/>
              </w:rPr>
              <w:t>a parent node.</w:t>
            </w:r>
          </w:p>
        </w:tc>
      </w:tr>
      <w:tr w:rsidR="00E40861" w:rsidRPr="006647C5" w:rsidTr="005C3917">
        <w:tc>
          <w:tcPr>
            <w:tcW w:w="14173" w:type="dxa"/>
            <w:shd w:val="clear" w:color="auto" w:fill="auto"/>
          </w:tcPr>
          <w:p w:rsidR="00E40861" w:rsidRPr="006647C5" w:rsidRDefault="00E40861" w:rsidP="005C391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47196">
              <w:rPr>
                <w:rFonts w:ascii="Arial" w:eastAsia="Times New Roman" w:hAnsi="Arial"/>
                <w:b/>
                <w:i/>
                <w:sz w:val="18"/>
                <w:szCs w:val="22"/>
                <w:lang w:eastAsia="ja-JP"/>
              </w:rPr>
              <w:t>bap-AddressDownstream</w:t>
            </w:r>
          </w:p>
          <w:p w:rsidR="00E40861" w:rsidRPr="006647C5" w:rsidRDefault="008E4FC2" w:rsidP="008E4FC2">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The BAP address used to uniquely indicate the destination for downstream transmission, it can be the address of an IAB node.</w:t>
            </w:r>
          </w:p>
        </w:tc>
      </w:tr>
      <w:tr w:rsidR="00E40861" w:rsidRPr="006647C5" w:rsidTr="005C3917">
        <w:tc>
          <w:tcPr>
            <w:tcW w:w="14173" w:type="dxa"/>
            <w:shd w:val="clear" w:color="auto" w:fill="auto"/>
          </w:tcPr>
          <w:p w:rsidR="00E40861" w:rsidRPr="00C47196" w:rsidRDefault="00E40861"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47196">
              <w:rPr>
                <w:rFonts w:ascii="Arial" w:eastAsia="Times New Roman" w:hAnsi="Arial"/>
                <w:b/>
                <w:i/>
                <w:sz w:val="18"/>
                <w:szCs w:val="22"/>
                <w:lang w:eastAsia="ja-JP"/>
              </w:rPr>
              <w:t>pathIdentityUpstream</w:t>
            </w:r>
          </w:p>
          <w:p w:rsidR="00E40861" w:rsidRPr="005B15E3" w:rsidRDefault="008E4FC2"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22"/>
                <w:lang w:eastAsia="ja-JP"/>
              </w:rPr>
              <w:t>ID used to identify a unique path from a source node towards the upstream destination node</w:t>
            </w:r>
            <w:r>
              <w:rPr>
                <w:rFonts w:ascii="Arial" w:hAnsi="Arial" w:hint="eastAsia"/>
                <w:sz w:val="18"/>
                <w:szCs w:val="22"/>
                <w:lang w:eastAsia="zh-CN"/>
              </w:rPr>
              <w:t>.</w:t>
            </w:r>
          </w:p>
        </w:tc>
      </w:tr>
      <w:tr w:rsidR="00E40861" w:rsidRPr="006647C5" w:rsidTr="005C3917">
        <w:tc>
          <w:tcPr>
            <w:tcW w:w="14173" w:type="dxa"/>
            <w:shd w:val="clear" w:color="auto" w:fill="auto"/>
          </w:tcPr>
          <w:p w:rsidR="00E40861" w:rsidRPr="00C47196" w:rsidRDefault="00E40861" w:rsidP="005C391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47196">
              <w:rPr>
                <w:rFonts w:ascii="Arial" w:eastAsia="Times New Roman" w:hAnsi="Arial"/>
                <w:b/>
                <w:i/>
                <w:sz w:val="18"/>
                <w:szCs w:val="22"/>
                <w:lang w:eastAsia="ja-JP"/>
              </w:rPr>
              <w:t>nextHopIdentityDownstream</w:t>
            </w:r>
          </w:p>
          <w:p w:rsidR="00E40861" w:rsidRPr="005B15E3" w:rsidRDefault="00517F99" w:rsidP="00517F9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22"/>
                <w:lang w:eastAsia="ja-JP"/>
              </w:rPr>
              <w:t>ID used to indicate the next hop node in a given downstream routing entry, the upstream next hop node is a child node.</w:t>
            </w:r>
          </w:p>
        </w:tc>
      </w:tr>
    </w:tbl>
    <w:p w:rsidR="00E40861" w:rsidRPr="006647C5" w:rsidRDefault="00E40861" w:rsidP="00E40861">
      <w:pPr>
        <w:overflowPunct w:val="0"/>
        <w:autoSpaceDE w:val="0"/>
        <w:autoSpaceDN w:val="0"/>
        <w:adjustRightInd w:val="0"/>
        <w:textAlignment w:val="baseline"/>
        <w:rPr>
          <w:rFonts w:eastAsia="Times New Roman"/>
          <w:lang w:eastAsia="ja-JP"/>
        </w:rPr>
      </w:pPr>
      <w:r>
        <w:rPr>
          <w:rFonts w:eastAsia="Times New Roman"/>
          <w:lang w:eastAsia="ja-JP"/>
        </w:rPr>
        <w:t xml:space="preserve"> </w:t>
      </w:r>
    </w:p>
    <w:p w:rsidR="006647C5" w:rsidRPr="006647C5" w:rsidRDefault="006647C5" w:rsidP="006647C5">
      <w:pPr>
        <w:overflowPunct w:val="0"/>
        <w:autoSpaceDE w:val="0"/>
        <w:autoSpaceDN w:val="0"/>
        <w:adjustRightInd w:val="0"/>
        <w:textAlignment w:val="baseline"/>
        <w:rPr>
          <w:rFonts w:eastAsia="Times New Roman"/>
          <w:lang w:eastAsia="ja-JP"/>
        </w:rPr>
      </w:pPr>
    </w:p>
    <w:bookmarkEnd w:id="12"/>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74625F">
        <w:rPr>
          <w:rFonts w:eastAsia="Calibri"/>
          <w:bCs/>
          <w:i/>
          <w:sz w:val="22"/>
          <w:szCs w:val="22"/>
          <w:lang w:val="en-US" w:eastAsia="ko-KR"/>
        </w:rPr>
        <w:t>Text Proposal</w:t>
      </w:r>
    </w:p>
    <w:sectPr w:rsidR="00D6577A" w:rsidRPr="00D6577A" w:rsidSect="002B70F4">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235" w:rsidRDefault="00820235">
      <w:r>
        <w:separator/>
      </w:r>
    </w:p>
  </w:endnote>
  <w:endnote w:type="continuationSeparator" w:id="0">
    <w:p w:rsidR="00820235" w:rsidRDefault="0082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235" w:rsidRDefault="00820235">
      <w:r>
        <w:separator/>
      </w:r>
    </w:p>
  </w:footnote>
  <w:footnote w:type="continuationSeparator" w:id="0">
    <w:p w:rsidR="00820235" w:rsidRDefault="00820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F"/>
    <w:rsid w:val="00002336"/>
    <w:rsid w:val="0000380E"/>
    <w:rsid w:val="00021D1F"/>
    <w:rsid w:val="00022E4A"/>
    <w:rsid w:val="00045308"/>
    <w:rsid w:val="000501F0"/>
    <w:rsid w:val="00054B16"/>
    <w:rsid w:val="00060A5D"/>
    <w:rsid w:val="0006417E"/>
    <w:rsid w:val="00065FA0"/>
    <w:rsid w:val="0006701E"/>
    <w:rsid w:val="00073B60"/>
    <w:rsid w:val="00077A35"/>
    <w:rsid w:val="0008060C"/>
    <w:rsid w:val="00091C7A"/>
    <w:rsid w:val="000A35D6"/>
    <w:rsid w:val="000A6394"/>
    <w:rsid w:val="000A7BE2"/>
    <w:rsid w:val="000B7FED"/>
    <w:rsid w:val="000C038A"/>
    <w:rsid w:val="000C28FF"/>
    <w:rsid w:val="000C6598"/>
    <w:rsid w:val="000E13C2"/>
    <w:rsid w:val="000F1448"/>
    <w:rsid w:val="000F44ED"/>
    <w:rsid w:val="000F757F"/>
    <w:rsid w:val="00100A4C"/>
    <w:rsid w:val="00103508"/>
    <w:rsid w:val="0010618D"/>
    <w:rsid w:val="00107368"/>
    <w:rsid w:val="00112665"/>
    <w:rsid w:val="0014501F"/>
    <w:rsid w:val="00145D43"/>
    <w:rsid w:val="0015277C"/>
    <w:rsid w:val="00154B50"/>
    <w:rsid w:val="00154CCF"/>
    <w:rsid w:val="001823A6"/>
    <w:rsid w:val="00186222"/>
    <w:rsid w:val="00192C46"/>
    <w:rsid w:val="001A08B3"/>
    <w:rsid w:val="001A379D"/>
    <w:rsid w:val="001A7B60"/>
    <w:rsid w:val="001B2AD6"/>
    <w:rsid w:val="001B52F0"/>
    <w:rsid w:val="001B5521"/>
    <w:rsid w:val="001B7A65"/>
    <w:rsid w:val="001C0AEA"/>
    <w:rsid w:val="001C2653"/>
    <w:rsid w:val="001E41F3"/>
    <w:rsid w:val="001F5160"/>
    <w:rsid w:val="001F79B6"/>
    <w:rsid w:val="00217486"/>
    <w:rsid w:val="00221549"/>
    <w:rsid w:val="00225363"/>
    <w:rsid w:val="00244B52"/>
    <w:rsid w:val="00256666"/>
    <w:rsid w:val="0026004D"/>
    <w:rsid w:val="002623FC"/>
    <w:rsid w:val="002640DD"/>
    <w:rsid w:val="00275D12"/>
    <w:rsid w:val="00280562"/>
    <w:rsid w:val="00282D75"/>
    <w:rsid w:val="00284FEB"/>
    <w:rsid w:val="002860C4"/>
    <w:rsid w:val="00286D47"/>
    <w:rsid w:val="002911AE"/>
    <w:rsid w:val="002968AB"/>
    <w:rsid w:val="002B0AED"/>
    <w:rsid w:val="002B5741"/>
    <w:rsid w:val="002B68F2"/>
    <w:rsid w:val="002B70F4"/>
    <w:rsid w:val="002D415D"/>
    <w:rsid w:val="002D71CC"/>
    <w:rsid w:val="002D7D3C"/>
    <w:rsid w:val="002E0B5E"/>
    <w:rsid w:val="002F0C43"/>
    <w:rsid w:val="00305409"/>
    <w:rsid w:val="00307948"/>
    <w:rsid w:val="0032060B"/>
    <w:rsid w:val="00326C3E"/>
    <w:rsid w:val="00334BFA"/>
    <w:rsid w:val="00342636"/>
    <w:rsid w:val="0035107E"/>
    <w:rsid w:val="003609EF"/>
    <w:rsid w:val="0036148F"/>
    <w:rsid w:val="003621BC"/>
    <w:rsid w:val="0036231A"/>
    <w:rsid w:val="003742AD"/>
    <w:rsid w:val="00374DD4"/>
    <w:rsid w:val="00380806"/>
    <w:rsid w:val="00392ED8"/>
    <w:rsid w:val="003A123E"/>
    <w:rsid w:val="003C42DF"/>
    <w:rsid w:val="003D3E93"/>
    <w:rsid w:val="003E1A36"/>
    <w:rsid w:val="003E2522"/>
    <w:rsid w:val="003E25DF"/>
    <w:rsid w:val="003E3077"/>
    <w:rsid w:val="003E36BB"/>
    <w:rsid w:val="003F372E"/>
    <w:rsid w:val="00400D1A"/>
    <w:rsid w:val="00401381"/>
    <w:rsid w:val="0040639E"/>
    <w:rsid w:val="00406561"/>
    <w:rsid w:val="00407FB8"/>
    <w:rsid w:val="00410371"/>
    <w:rsid w:val="00414077"/>
    <w:rsid w:val="00420CBF"/>
    <w:rsid w:val="004242F1"/>
    <w:rsid w:val="00455DCE"/>
    <w:rsid w:val="0045745A"/>
    <w:rsid w:val="0047683B"/>
    <w:rsid w:val="00487947"/>
    <w:rsid w:val="004A7BDE"/>
    <w:rsid w:val="004B42A4"/>
    <w:rsid w:val="004B75B7"/>
    <w:rsid w:val="004C6E19"/>
    <w:rsid w:val="004D704A"/>
    <w:rsid w:val="004E683E"/>
    <w:rsid w:val="004F31B7"/>
    <w:rsid w:val="004F47EA"/>
    <w:rsid w:val="004F6F4B"/>
    <w:rsid w:val="00505FFB"/>
    <w:rsid w:val="00510B37"/>
    <w:rsid w:val="00510EDD"/>
    <w:rsid w:val="0051580D"/>
    <w:rsid w:val="00517F99"/>
    <w:rsid w:val="00541676"/>
    <w:rsid w:val="00547111"/>
    <w:rsid w:val="00561BB9"/>
    <w:rsid w:val="00561D41"/>
    <w:rsid w:val="00570AB1"/>
    <w:rsid w:val="00576B48"/>
    <w:rsid w:val="00577C1B"/>
    <w:rsid w:val="0059074E"/>
    <w:rsid w:val="00592D74"/>
    <w:rsid w:val="005B1566"/>
    <w:rsid w:val="005B15E3"/>
    <w:rsid w:val="005D2FCC"/>
    <w:rsid w:val="005E079E"/>
    <w:rsid w:val="005E2C44"/>
    <w:rsid w:val="005F6385"/>
    <w:rsid w:val="005F69FC"/>
    <w:rsid w:val="006007EE"/>
    <w:rsid w:val="00615814"/>
    <w:rsid w:val="00621188"/>
    <w:rsid w:val="006257ED"/>
    <w:rsid w:val="00643934"/>
    <w:rsid w:val="00657581"/>
    <w:rsid w:val="006647C5"/>
    <w:rsid w:val="006730F1"/>
    <w:rsid w:val="00694B9F"/>
    <w:rsid w:val="00695808"/>
    <w:rsid w:val="006A097F"/>
    <w:rsid w:val="006A124D"/>
    <w:rsid w:val="006A4857"/>
    <w:rsid w:val="006B07EC"/>
    <w:rsid w:val="006B46FB"/>
    <w:rsid w:val="006C4653"/>
    <w:rsid w:val="006D792A"/>
    <w:rsid w:val="006E21FB"/>
    <w:rsid w:val="006F218F"/>
    <w:rsid w:val="00714A0C"/>
    <w:rsid w:val="007155A7"/>
    <w:rsid w:val="0072112E"/>
    <w:rsid w:val="0072616E"/>
    <w:rsid w:val="0074625F"/>
    <w:rsid w:val="00755610"/>
    <w:rsid w:val="007558C9"/>
    <w:rsid w:val="00760E6A"/>
    <w:rsid w:val="007700F7"/>
    <w:rsid w:val="00775E78"/>
    <w:rsid w:val="00786C3A"/>
    <w:rsid w:val="0078753E"/>
    <w:rsid w:val="00792342"/>
    <w:rsid w:val="00794071"/>
    <w:rsid w:val="007977A8"/>
    <w:rsid w:val="007B512A"/>
    <w:rsid w:val="007B6A2F"/>
    <w:rsid w:val="007C2097"/>
    <w:rsid w:val="007C6E0C"/>
    <w:rsid w:val="007D38F4"/>
    <w:rsid w:val="007D3EEF"/>
    <w:rsid w:val="007D6A07"/>
    <w:rsid w:val="007E2C33"/>
    <w:rsid w:val="007E7060"/>
    <w:rsid w:val="007F6C3E"/>
    <w:rsid w:val="007F7259"/>
    <w:rsid w:val="008014E1"/>
    <w:rsid w:val="008027C5"/>
    <w:rsid w:val="008040A8"/>
    <w:rsid w:val="008117E0"/>
    <w:rsid w:val="00812947"/>
    <w:rsid w:val="00820235"/>
    <w:rsid w:val="00823A5A"/>
    <w:rsid w:val="008279FA"/>
    <w:rsid w:val="0084205F"/>
    <w:rsid w:val="008626E7"/>
    <w:rsid w:val="00862D80"/>
    <w:rsid w:val="0086302D"/>
    <w:rsid w:val="008653C6"/>
    <w:rsid w:val="00870EE7"/>
    <w:rsid w:val="00871A99"/>
    <w:rsid w:val="0087293D"/>
    <w:rsid w:val="00874068"/>
    <w:rsid w:val="00881915"/>
    <w:rsid w:val="00886B6C"/>
    <w:rsid w:val="0089124F"/>
    <w:rsid w:val="00896897"/>
    <w:rsid w:val="008A23CA"/>
    <w:rsid w:val="008A3036"/>
    <w:rsid w:val="008A45A6"/>
    <w:rsid w:val="008B1610"/>
    <w:rsid w:val="008B7794"/>
    <w:rsid w:val="008E4FC2"/>
    <w:rsid w:val="008F03A2"/>
    <w:rsid w:val="008F505E"/>
    <w:rsid w:val="008F686C"/>
    <w:rsid w:val="00905593"/>
    <w:rsid w:val="009058DD"/>
    <w:rsid w:val="00907824"/>
    <w:rsid w:val="009148DE"/>
    <w:rsid w:val="009215CB"/>
    <w:rsid w:val="00926335"/>
    <w:rsid w:val="009302FC"/>
    <w:rsid w:val="00935970"/>
    <w:rsid w:val="00942165"/>
    <w:rsid w:val="00965565"/>
    <w:rsid w:val="009777D9"/>
    <w:rsid w:val="009848EF"/>
    <w:rsid w:val="00991B88"/>
    <w:rsid w:val="00992A31"/>
    <w:rsid w:val="009A2895"/>
    <w:rsid w:val="009A55B7"/>
    <w:rsid w:val="009A5753"/>
    <w:rsid w:val="009A579D"/>
    <w:rsid w:val="009B0EA3"/>
    <w:rsid w:val="009C73D1"/>
    <w:rsid w:val="009D7992"/>
    <w:rsid w:val="009E3297"/>
    <w:rsid w:val="009E47E3"/>
    <w:rsid w:val="009F17CF"/>
    <w:rsid w:val="009F734F"/>
    <w:rsid w:val="00A0051A"/>
    <w:rsid w:val="00A027AF"/>
    <w:rsid w:val="00A05F0D"/>
    <w:rsid w:val="00A16F6F"/>
    <w:rsid w:val="00A22189"/>
    <w:rsid w:val="00A2453E"/>
    <w:rsid w:val="00A246B6"/>
    <w:rsid w:val="00A349FD"/>
    <w:rsid w:val="00A36265"/>
    <w:rsid w:val="00A36C83"/>
    <w:rsid w:val="00A41323"/>
    <w:rsid w:val="00A417C7"/>
    <w:rsid w:val="00A41AE1"/>
    <w:rsid w:val="00A42F08"/>
    <w:rsid w:val="00A44D02"/>
    <w:rsid w:val="00A45A10"/>
    <w:rsid w:val="00A47E70"/>
    <w:rsid w:val="00A50CF0"/>
    <w:rsid w:val="00A5630B"/>
    <w:rsid w:val="00A615B1"/>
    <w:rsid w:val="00A7671C"/>
    <w:rsid w:val="00A803EB"/>
    <w:rsid w:val="00AA03E5"/>
    <w:rsid w:val="00AA2CBC"/>
    <w:rsid w:val="00AC2FD0"/>
    <w:rsid w:val="00AC5820"/>
    <w:rsid w:val="00AD1CD8"/>
    <w:rsid w:val="00AD5822"/>
    <w:rsid w:val="00AD60CE"/>
    <w:rsid w:val="00AE21D3"/>
    <w:rsid w:val="00AE4A28"/>
    <w:rsid w:val="00AF7021"/>
    <w:rsid w:val="00B0082D"/>
    <w:rsid w:val="00B258BB"/>
    <w:rsid w:val="00B41FDF"/>
    <w:rsid w:val="00B50DD4"/>
    <w:rsid w:val="00B52793"/>
    <w:rsid w:val="00B61F8A"/>
    <w:rsid w:val="00B67B97"/>
    <w:rsid w:val="00B744D2"/>
    <w:rsid w:val="00B75BE9"/>
    <w:rsid w:val="00B87BF5"/>
    <w:rsid w:val="00B91CE4"/>
    <w:rsid w:val="00B968C8"/>
    <w:rsid w:val="00BA0E74"/>
    <w:rsid w:val="00BA3EC5"/>
    <w:rsid w:val="00BA51D9"/>
    <w:rsid w:val="00BB2E05"/>
    <w:rsid w:val="00BB5DFC"/>
    <w:rsid w:val="00BC11B8"/>
    <w:rsid w:val="00BC2572"/>
    <w:rsid w:val="00BC3C9B"/>
    <w:rsid w:val="00BC4091"/>
    <w:rsid w:val="00BC4D72"/>
    <w:rsid w:val="00BD279D"/>
    <w:rsid w:val="00BD6BB8"/>
    <w:rsid w:val="00BE1B64"/>
    <w:rsid w:val="00C14EBA"/>
    <w:rsid w:val="00C3187B"/>
    <w:rsid w:val="00C44E9E"/>
    <w:rsid w:val="00C4627E"/>
    <w:rsid w:val="00C47196"/>
    <w:rsid w:val="00C624E3"/>
    <w:rsid w:val="00C66BA2"/>
    <w:rsid w:val="00C73747"/>
    <w:rsid w:val="00C763DB"/>
    <w:rsid w:val="00C814FE"/>
    <w:rsid w:val="00C9034D"/>
    <w:rsid w:val="00C921F3"/>
    <w:rsid w:val="00C95985"/>
    <w:rsid w:val="00CB2F50"/>
    <w:rsid w:val="00CC5026"/>
    <w:rsid w:val="00CC68D0"/>
    <w:rsid w:val="00CD3C36"/>
    <w:rsid w:val="00CE5C34"/>
    <w:rsid w:val="00CF3377"/>
    <w:rsid w:val="00D03F9A"/>
    <w:rsid w:val="00D06D51"/>
    <w:rsid w:val="00D1404B"/>
    <w:rsid w:val="00D24991"/>
    <w:rsid w:val="00D4236E"/>
    <w:rsid w:val="00D50255"/>
    <w:rsid w:val="00D64C06"/>
    <w:rsid w:val="00D6577A"/>
    <w:rsid w:val="00D66CE7"/>
    <w:rsid w:val="00D67DD9"/>
    <w:rsid w:val="00D71D39"/>
    <w:rsid w:val="00D757DD"/>
    <w:rsid w:val="00D75EFA"/>
    <w:rsid w:val="00D80E34"/>
    <w:rsid w:val="00D824DF"/>
    <w:rsid w:val="00D87204"/>
    <w:rsid w:val="00DA0854"/>
    <w:rsid w:val="00DA0B66"/>
    <w:rsid w:val="00DB39D9"/>
    <w:rsid w:val="00DC0E41"/>
    <w:rsid w:val="00DD2DCD"/>
    <w:rsid w:val="00DE0111"/>
    <w:rsid w:val="00DE20D1"/>
    <w:rsid w:val="00DE34CF"/>
    <w:rsid w:val="00DE7F19"/>
    <w:rsid w:val="00DF737E"/>
    <w:rsid w:val="00E00287"/>
    <w:rsid w:val="00E070D5"/>
    <w:rsid w:val="00E13F3D"/>
    <w:rsid w:val="00E1434F"/>
    <w:rsid w:val="00E20B92"/>
    <w:rsid w:val="00E34898"/>
    <w:rsid w:val="00E362F9"/>
    <w:rsid w:val="00E40861"/>
    <w:rsid w:val="00E4227F"/>
    <w:rsid w:val="00E454F0"/>
    <w:rsid w:val="00E5305D"/>
    <w:rsid w:val="00E5611D"/>
    <w:rsid w:val="00E853CE"/>
    <w:rsid w:val="00EA2634"/>
    <w:rsid w:val="00EB09B7"/>
    <w:rsid w:val="00EB5817"/>
    <w:rsid w:val="00EB7822"/>
    <w:rsid w:val="00ED7C5B"/>
    <w:rsid w:val="00EE266E"/>
    <w:rsid w:val="00EE7D7C"/>
    <w:rsid w:val="00F038CB"/>
    <w:rsid w:val="00F06120"/>
    <w:rsid w:val="00F06A1C"/>
    <w:rsid w:val="00F12B3B"/>
    <w:rsid w:val="00F25310"/>
    <w:rsid w:val="00F25D98"/>
    <w:rsid w:val="00F300FB"/>
    <w:rsid w:val="00F34C53"/>
    <w:rsid w:val="00F40BE2"/>
    <w:rsid w:val="00F55BD6"/>
    <w:rsid w:val="00F60029"/>
    <w:rsid w:val="00F63AB6"/>
    <w:rsid w:val="00F66619"/>
    <w:rsid w:val="00F76072"/>
    <w:rsid w:val="00F82124"/>
    <w:rsid w:val="00F9506C"/>
    <w:rsid w:val="00FA56EA"/>
    <w:rsid w:val="00FB4C67"/>
    <w:rsid w:val="00FB6386"/>
    <w:rsid w:val="00FC31EE"/>
    <w:rsid w:val="00FC3908"/>
    <w:rsid w:val="00FC60B5"/>
    <w:rsid w:val="00FD7683"/>
    <w:rsid w:val="00FE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 w:type="paragraph" w:customStyle="1" w:styleId="3GPPHeader">
    <w:name w:val="3GPP_Header"/>
    <w:basedOn w:val="a"/>
    <w:rsid w:val="0010618D"/>
    <w:pPr>
      <w:tabs>
        <w:tab w:val="left" w:pos="1701"/>
        <w:tab w:val="right" w:pos="9639"/>
      </w:tabs>
      <w:spacing w:after="240"/>
    </w:pPr>
    <w:rPr>
      <w:rFonts w:ascii="Arial" w:eastAsia="宋体" w:hAnsi="Arial"/>
      <w:b/>
      <w:sz w:val="24"/>
      <w:lang w:val="en-US" w:eastAsia="zh-CN"/>
    </w:rPr>
  </w:style>
  <w:style w:type="paragraph" w:customStyle="1" w:styleId="Doc-text2">
    <w:name w:val="Doc-text2"/>
    <w:basedOn w:val="a"/>
    <w:link w:val="Doc-text2Char"/>
    <w:qFormat/>
    <w:rsid w:val="001061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618D"/>
    <w:rPr>
      <w:rFonts w:ascii="Arial" w:eastAsia="MS Mincho" w:hAnsi="Arial"/>
      <w:szCs w:val="24"/>
      <w:lang w:val="en-GB" w:eastAsia="en-GB"/>
    </w:rPr>
  </w:style>
  <w:style w:type="paragraph" w:customStyle="1" w:styleId="Doc-title">
    <w:name w:val="Doc-title"/>
    <w:basedOn w:val="a"/>
    <w:next w:val="Doc-text2"/>
    <w:link w:val="Doc-titleChar"/>
    <w:qFormat/>
    <w:rsid w:val="0010618D"/>
    <w:pPr>
      <w:spacing w:after="0"/>
      <w:ind w:left="1260" w:hanging="1260"/>
    </w:pPr>
    <w:rPr>
      <w:rFonts w:ascii="Arial" w:eastAsia="MS Mincho" w:hAnsi="Arial"/>
      <w:szCs w:val="24"/>
      <w:lang w:eastAsia="en-GB"/>
    </w:rPr>
  </w:style>
  <w:style w:type="character" w:customStyle="1" w:styleId="Doc-titleChar">
    <w:name w:val="Doc-title Char"/>
    <w:link w:val="Doc-title"/>
    <w:qFormat/>
    <w:rsid w:val="0010618D"/>
    <w:rPr>
      <w:rFonts w:ascii="Arial" w:eastAsia="MS Mincho" w:hAnsi="Arial"/>
      <w:szCs w:val="24"/>
      <w:lang w:val="en-GB" w:eastAsia="en-GB"/>
    </w:rPr>
  </w:style>
  <w:style w:type="paragraph" w:customStyle="1" w:styleId="Agreement">
    <w:name w:val="Agreement"/>
    <w:basedOn w:val="a"/>
    <w:next w:val="Doc-text2"/>
    <w:rsid w:val="00CE5C34"/>
    <w:pPr>
      <w:numPr>
        <w:numId w:val="1"/>
      </w:numPr>
      <w:spacing w:before="60" w:after="0"/>
    </w:pPr>
    <w:rPr>
      <w:rFonts w:ascii="Arial" w:eastAsia="MS Mincho" w:hAnsi="Arial"/>
      <w:b/>
      <w:szCs w:val="24"/>
      <w:lang w:eastAsia="en-GB"/>
    </w:rPr>
  </w:style>
  <w:style w:type="paragraph" w:customStyle="1" w:styleId="Heading1b">
    <w:name w:val="Heading 1b"/>
    <w:basedOn w:val="1"/>
    <w:rsid w:val="00CE5C34"/>
    <w:pPr>
      <w:numPr>
        <w:numId w:val="2"/>
      </w:numPr>
    </w:pPr>
    <w:rPr>
      <w:rFonts w:eastAsia="MS Mincho"/>
    </w:rPr>
  </w:style>
  <w:style w:type="character" w:customStyle="1" w:styleId="Char">
    <w:name w:val="列出段落 Char"/>
    <w:aliases w:val="- Bullets Char,목록 단락 Char,リスト段落 Char,?? ?? Char,????? Char,???? Char,Lista1 Char,列出段落1 Char,中等深浅网格 1 - 着色 21 Char"/>
    <w:basedOn w:val="a0"/>
    <w:link w:val="af1"/>
    <w:uiPriority w:val="34"/>
    <w:qFormat/>
    <w:locked/>
    <w:rsid w:val="004F31B7"/>
  </w:style>
  <w:style w:type="paragraph" w:styleId="af1">
    <w:name w:val="List Paragraph"/>
    <w:aliases w:val="- Bullets,목록 단락,リスト段落,?? ??,?????,????,Lista1,列出段落1,中等深浅网格 1 - 着色 21"/>
    <w:basedOn w:val="a"/>
    <w:link w:val="Char"/>
    <w:uiPriority w:val="34"/>
    <w:qFormat/>
    <w:rsid w:val="004F31B7"/>
    <w:pPr>
      <w:spacing w:after="0"/>
      <w:ind w:firstLine="420"/>
      <w:jc w:val="both"/>
    </w:pPr>
    <w:rPr>
      <w:rFonts w:ascii="CG Times (WN)" w:hAnsi="CG Times (WN)"/>
      <w:lang w:val="fr-FR" w:eastAsia="fr-FR"/>
    </w:rPr>
  </w:style>
  <w:style w:type="paragraph" w:styleId="af2">
    <w:name w:val="caption"/>
    <w:basedOn w:val="a"/>
    <w:next w:val="a"/>
    <w:unhideWhenUsed/>
    <w:qFormat/>
    <w:rsid w:val="00615814"/>
    <w:rPr>
      <w:rFonts w:asciiTheme="majorHAnsi" w:eastAsia="黑体" w:hAnsiTheme="majorHAnsi" w:cstheme="majorBidi"/>
    </w:rPr>
  </w:style>
  <w:style w:type="table" w:styleId="af3">
    <w:name w:val="Table Grid"/>
    <w:basedOn w:val="a1"/>
    <w:rsid w:val="0061581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0501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3169">
      <w:bodyDiv w:val="1"/>
      <w:marLeft w:val="0"/>
      <w:marRight w:val="0"/>
      <w:marTop w:val="0"/>
      <w:marBottom w:val="0"/>
      <w:divBdr>
        <w:top w:val="none" w:sz="0" w:space="0" w:color="auto"/>
        <w:left w:val="none" w:sz="0" w:space="0" w:color="auto"/>
        <w:bottom w:val="none" w:sz="0" w:space="0" w:color="auto"/>
        <w:right w:val="none" w:sz="0" w:space="0" w:color="auto"/>
      </w:divBdr>
    </w:div>
    <w:div w:id="155069873">
      <w:bodyDiv w:val="1"/>
      <w:marLeft w:val="0"/>
      <w:marRight w:val="0"/>
      <w:marTop w:val="0"/>
      <w:marBottom w:val="0"/>
      <w:divBdr>
        <w:top w:val="none" w:sz="0" w:space="0" w:color="auto"/>
        <w:left w:val="none" w:sz="0" w:space="0" w:color="auto"/>
        <w:bottom w:val="none" w:sz="0" w:space="0" w:color="auto"/>
        <w:right w:val="none" w:sz="0" w:space="0" w:color="auto"/>
      </w:divBdr>
    </w:div>
    <w:div w:id="26065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1310B-626F-4F4F-950E-DE3069138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1480</Words>
  <Characters>8440</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14</cp:revision>
  <cp:lastPrinted>1899-12-31T23:00:00Z</cp:lastPrinted>
  <dcterms:created xsi:type="dcterms:W3CDTF">2019-08-06T01:22:00Z</dcterms:created>
  <dcterms:modified xsi:type="dcterms:W3CDTF">2019-08-16T01:54:00Z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(3)x/tqN0U03h79OYmxCUorxXrrcWubvc1uLZTfuDTY/fCKvg+x3uQcrW9jOjzleN1p83Yd8u7B
yUSoxmq9JKrewlbPF8Og95hgcHNBIPYhWyI7LwB0L4a0aGEMD+lUF8Qu/jVTVUasWYhHy4PK
cK2kQGh5aaJ+jU3oDVAlLAMVfVrBFhRYVyhqP9mrWstINtZra5nhAfAWiL10ONl34s5G13TD
rK0BVg03nATr0+RsuW</vt:lpwstr>
  </property>
  <property fmtid="{D5CDD505-2E9C-101B-9397-08002B2CF9AE}" pid="22" name="_2015_ms_pID_7253431">
    <vt:lpwstr>Q6l97c6I0GE0sOB49zV0HyaefqoxdlCXBShFySnDs7LTIIPPsoafjo
yiWl0K9r6LSPA2LeO7U0LUOGGucH5i5lXbu4QPahT5wegbforIrIAr4BpveRYyX5Ol6wtbL0
c9qyXOH8PwepLoTAdzTZOBFWRuXZkulvC2NBYMOaKlzpc4O8IZykhsDUqOkhDSeJMIfxNq/r
h/NJ3jp059MpZqzPstet6bXS49hXZWkudJap</vt:lpwstr>
  </property>
  <property fmtid="{D5CDD505-2E9C-101B-9397-08002B2CF9AE}" pid="23" name="_2015_ms_pID_7253432">
    <vt:lpwstr>dcJubl30EGwKvvBAyjPNctk=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